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5B" w:rsidRPr="00010BA5" w:rsidRDefault="00010BA5" w:rsidP="006F311B">
      <w:pPr>
        <w:jc w:val="center"/>
      </w:pPr>
      <w:r w:rsidRPr="00010BA5">
        <w:t>Instrucțiuni de completare pentru</w:t>
      </w:r>
      <w:r w:rsidRPr="00010BA5">
        <w:br/>
        <w:t xml:space="preserve">Referatul de necesitate – Achiziții 2017 </w:t>
      </w:r>
    </w:p>
    <w:p w:rsidR="006F311B" w:rsidRPr="00010BA5" w:rsidRDefault="006F311B" w:rsidP="006F311B">
      <w:pPr>
        <w:jc w:val="center"/>
      </w:pPr>
    </w:p>
    <w:p w:rsidR="006F311B" w:rsidRPr="00010BA5" w:rsidRDefault="006F311B" w:rsidP="006F311B">
      <w:pPr>
        <w:jc w:val="both"/>
      </w:pPr>
    </w:p>
    <w:p w:rsidR="006F311B" w:rsidRPr="00010BA5" w:rsidRDefault="006F311B" w:rsidP="006F311B">
      <w:pPr>
        <w:jc w:val="both"/>
      </w:pPr>
      <w:r w:rsidRPr="00010BA5">
        <w:tab/>
      </w:r>
      <w:r w:rsidR="00010BA5" w:rsidRPr="00010BA5">
        <w:t>Legea</w:t>
      </w:r>
      <w:r w:rsidRPr="00010BA5">
        <w:t xml:space="preserve"> </w:t>
      </w:r>
      <w:r w:rsidR="00010BA5" w:rsidRPr="00010BA5">
        <w:t>98</w:t>
      </w:r>
      <w:r w:rsidRPr="00010BA5">
        <w:t>/</w:t>
      </w:r>
      <w:r w:rsidR="00010BA5" w:rsidRPr="00010BA5">
        <w:t xml:space="preserve">2016 privind achizițiile publice, și HG 395/2016 </w:t>
      </w:r>
      <w:r w:rsidR="00F50EDE">
        <w:t xml:space="preserve">cu </w:t>
      </w:r>
      <w:r w:rsidR="00010BA5" w:rsidRPr="00010BA5">
        <w:t>norme</w:t>
      </w:r>
      <w:r w:rsidR="00F50EDE">
        <w:t>le</w:t>
      </w:r>
      <w:r w:rsidR="00010BA5" w:rsidRPr="00010BA5">
        <w:t xml:space="preserve"> metodologice de aplicare a </w:t>
      </w:r>
      <w:r w:rsidR="00313AD0">
        <w:t>p</w:t>
      </w:r>
      <w:r w:rsidR="00010BA5" w:rsidRPr="00010BA5">
        <w:t>r</w:t>
      </w:r>
      <w:r w:rsidR="00313AD0">
        <w:t>e</w:t>
      </w:r>
      <w:r w:rsidR="00010BA5" w:rsidRPr="00010BA5">
        <w:t>vederilor referitoare la atribuirea contractelor de achiziție publică – acord cadru din legea 98/2016</w:t>
      </w:r>
      <w:r w:rsidR="00F50EDE">
        <w:t>,</w:t>
      </w:r>
      <w:r w:rsidR="00010BA5" w:rsidRPr="00010BA5">
        <w:t xml:space="preserve"> prevăd</w:t>
      </w:r>
      <w:r w:rsidRPr="00010BA5">
        <w:t xml:space="preserve"> următoarele:</w:t>
      </w:r>
    </w:p>
    <w:p w:rsidR="00010BA5" w:rsidRPr="00010BA5" w:rsidRDefault="00010BA5" w:rsidP="006F311B">
      <w:pPr>
        <w:jc w:val="both"/>
      </w:pPr>
    </w:p>
    <w:p w:rsidR="00010BA5" w:rsidRPr="00010BA5" w:rsidRDefault="006F311B" w:rsidP="00010BA5">
      <w:pPr>
        <w:autoSpaceDE w:val="0"/>
        <w:autoSpaceDN w:val="0"/>
        <w:adjustRightInd w:val="0"/>
        <w:rPr>
          <w:rFonts w:cs="Courier New"/>
          <w:i/>
          <w:snapToGrid/>
          <w:lang w:eastAsia="ro-RO"/>
        </w:rPr>
      </w:pPr>
      <w:r w:rsidRPr="00010BA5">
        <w:rPr>
          <w:rFonts w:cs="Courier New"/>
          <w:i/>
          <w:snapToGrid/>
          <w:lang w:eastAsia="ro-RO"/>
        </w:rPr>
        <w:t xml:space="preserve">    </w:t>
      </w:r>
      <w:r w:rsidR="00010BA5" w:rsidRPr="00010BA5">
        <w:rPr>
          <w:rFonts w:cs="Courier New"/>
          <w:i/>
          <w:snapToGrid/>
          <w:lang w:eastAsia="ro-RO"/>
        </w:rPr>
        <w:t>    (4) [Compartimentele] autorităţii contractante au obligaţia de a sprijini activitatea compartimentului intern specializat în domeniul achiziţiilor, în funcţie de specificul şi complexitatea obiectului achiziţiei.</w:t>
      </w:r>
    </w:p>
    <w:p w:rsidR="00010BA5" w:rsidRPr="00010BA5" w:rsidRDefault="00010BA5" w:rsidP="00010BA5">
      <w:pPr>
        <w:autoSpaceDE w:val="0"/>
        <w:autoSpaceDN w:val="0"/>
        <w:adjustRightInd w:val="0"/>
        <w:rPr>
          <w:rFonts w:cs="Courier New"/>
          <w:i/>
          <w:snapToGrid/>
          <w:lang w:eastAsia="ro-RO"/>
        </w:rPr>
      </w:pPr>
      <w:r w:rsidRPr="00010BA5">
        <w:rPr>
          <w:rFonts w:cs="Courier New"/>
          <w:i/>
          <w:snapToGrid/>
          <w:lang w:eastAsia="ro-RO"/>
        </w:rPr>
        <w:t>  (5) În sensul alin. (4), sprijinirea activităţii compartimentului intern specializat în domeniul achiziţiilor publice se realizează, fără a se limita la acestea, după cum urmează:</w:t>
      </w:r>
    </w:p>
    <w:p w:rsidR="00010BA5" w:rsidRPr="00010BA5" w:rsidRDefault="00010BA5" w:rsidP="00010BA5">
      <w:pPr>
        <w:autoSpaceDE w:val="0"/>
        <w:autoSpaceDN w:val="0"/>
        <w:adjustRightInd w:val="0"/>
        <w:rPr>
          <w:rFonts w:cs="Courier New"/>
          <w:i/>
          <w:snapToGrid/>
          <w:lang w:eastAsia="ro-RO"/>
        </w:rPr>
      </w:pPr>
      <w:r w:rsidRPr="00010BA5">
        <w:rPr>
          <w:rFonts w:cs="Courier New"/>
          <w:i/>
          <w:snapToGrid/>
          <w:lang w:eastAsia="ro-RO"/>
        </w:rPr>
        <w:t>  a) transmiterea referatelor de necesitate care cuprind necesităţile de produse, servicii şi lucrări, valoarea estimată a acestora, precum şi informaţiile de care dispun, potrivit competenţelor, necesare pentru elaborarea strategiei de contractare a respectivelor contracte/acorduri-cadru;</w:t>
      </w:r>
    </w:p>
    <w:p w:rsidR="00010BA5" w:rsidRPr="00010BA5" w:rsidRDefault="00010BA5" w:rsidP="00010BA5">
      <w:pPr>
        <w:autoSpaceDE w:val="0"/>
        <w:autoSpaceDN w:val="0"/>
        <w:adjustRightInd w:val="0"/>
        <w:rPr>
          <w:rFonts w:cs="Courier New"/>
          <w:i/>
          <w:snapToGrid/>
          <w:lang w:eastAsia="ro-RO"/>
        </w:rPr>
      </w:pPr>
      <w:r w:rsidRPr="00010BA5">
        <w:rPr>
          <w:rFonts w:cs="Courier New"/>
          <w:i/>
          <w:snapToGrid/>
          <w:lang w:eastAsia="ro-RO"/>
        </w:rPr>
        <w:t>  b) transmiterea, dacă este cazul, a specificaţiilor tehnice aşa cum sunt acestea prevăzute la art. 155 din Lege;</w:t>
      </w:r>
    </w:p>
    <w:p w:rsidR="00010BA5" w:rsidRPr="00010BA5" w:rsidRDefault="00010BA5" w:rsidP="00010BA5">
      <w:pPr>
        <w:autoSpaceDE w:val="0"/>
        <w:autoSpaceDN w:val="0"/>
        <w:adjustRightInd w:val="0"/>
        <w:rPr>
          <w:rFonts w:cs="Courier New"/>
          <w:i/>
          <w:snapToGrid/>
          <w:lang w:eastAsia="ro-RO"/>
        </w:rPr>
      </w:pPr>
      <w:r w:rsidRPr="00010BA5">
        <w:rPr>
          <w:rFonts w:cs="Courier New"/>
          <w:i/>
          <w:snapToGrid/>
          <w:lang w:eastAsia="ro-RO"/>
        </w:rPr>
        <w:t>  c) în funcţie de natura şi complexitatea necesităţilor identificate în referatele prevăzute la lit. a), transmiterea de informaţii cu privire la preţul unitar/total actualizat al respectivelor necesităţi, în urma unei cercetări a pieţei sau pe bază istorică;</w:t>
      </w:r>
    </w:p>
    <w:p w:rsidR="00010BA5" w:rsidRPr="00010BA5" w:rsidRDefault="00010BA5" w:rsidP="00010BA5">
      <w:pPr>
        <w:autoSpaceDE w:val="0"/>
        <w:autoSpaceDN w:val="0"/>
        <w:adjustRightInd w:val="0"/>
        <w:rPr>
          <w:rFonts w:cs="Courier New"/>
          <w:i/>
          <w:snapToGrid/>
          <w:lang w:eastAsia="ro-RO"/>
        </w:rPr>
      </w:pPr>
      <w:r w:rsidRPr="00010BA5">
        <w:rPr>
          <w:rFonts w:cs="Courier New"/>
          <w:i/>
          <w:snapToGrid/>
          <w:lang w:eastAsia="ro-RO"/>
        </w:rPr>
        <w:t>  d) informarea cu privire la fondurile alocate pentru fiecare destinaţie, precum şi poziţia bugetară a acestora;</w:t>
      </w:r>
    </w:p>
    <w:p w:rsidR="00010BA5" w:rsidRPr="00010BA5" w:rsidRDefault="00010BA5" w:rsidP="00010BA5">
      <w:pPr>
        <w:autoSpaceDE w:val="0"/>
        <w:autoSpaceDN w:val="0"/>
        <w:adjustRightInd w:val="0"/>
        <w:rPr>
          <w:rFonts w:cs="Courier New"/>
          <w:i/>
          <w:snapToGrid/>
          <w:lang w:eastAsia="ro-RO"/>
        </w:rPr>
      </w:pPr>
      <w:r w:rsidRPr="00010BA5">
        <w:rPr>
          <w:rFonts w:cs="Courier New"/>
          <w:i/>
          <w:snapToGrid/>
          <w:lang w:eastAsia="ro-RO"/>
        </w:rPr>
        <w:t>  e) informarea justificată cu privire la eventualele modificări intervenite în execuţia contractelor/acordurilor-cadru, care cuprinde cauza, motivele şi oportunitatea modificărilor propuse;</w:t>
      </w:r>
    </w:p>
    <w:p w:rsidR="007E6AB8" w:rsidRPr="00010BA5" w:rsidRDefault="00010BA5" w:rsidP="00010BA5">
      <w:p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010BA5">
        <w:rPr>
          <w:rFonts w:cs="Courier New"/>
          <w:i/>
          <w:snapToGrid/>
          <w:lang w:eastAsia="ro-RO"/>
        </w:rPr>
        <w:t>  f) transmiterea documentului constatator privind modul de îndeplinire a clauzelor contractuale.</w:t>
      </w:r>
    </w:p>
    <w:p w:rsidR="007E6AB8" w:rsidRPr="00010BA5" w:rsidRDefault="007E6AB8" w:rsidP="006F311B">
      <w:pPr>
        <w:autoSpaceDE w:val="0"/>
        <w:autoSpaceDN w:val="0"/>
        <w:adjustRightInd w:val="0"/>
        <w:rPr>
          <w:rFonts w:cs="Courier New"/>
          <w:snapToGrid/>
          <w:lang w:eastAsia="ro-RO"/>
        </w:rPr>
      </w:pPr>
    </w:p>
    <w:p w:rsidR="007E6AB8" w:rsidRDefault="00010BA5" w:rsidP="006F311B">
      <w:p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010BA5">
        <w:rPr>
          <w:rFonts w:cs="Courier New"/>
          <w:snapToGrid/>
          <w:lang w:eastAsia="ro-RO"/>
        </w:rPr>
        <w:tab/>
        <w:t xml:space="preserve">În acest sens, se solicită </w:t>
      </w:r>
      <w:r w:rsidR="005E5874">
        <w:rPr>
          <w:rFonts w:cs="Courier New"/>
          <w:snapToGrid/>
          <w:lang w:eastAsia="ro-RO"/>
        </w:rPr>
        <w:t>tuturor entităților UPT completarea fișierului</w:t>
      </w:r>
      <w:r w:rsidR="007A56BC">
        <w:rPr>
          <w:rFonts w:cs="Courier New"/>
          <w:snapToGrid/>
          <w:lang w:eastAsia="ro-RO"/>
        </w:rPr>
        <w:t xml:space="preserve"> machetă</w:t>
      </w:r>
      <w:r w:rsidR="005E5874">
        <w:rPr>
          <w:rFonts w:cs="Courier New"/>
          <w:snapToGrid/>
          <w:lang w:eastAsia="ro-RO"/>
        </w:rPr>
        <w:t xml:space="preserve"> atașat și trimiterea lui atât în format electronic</w:t>
      </w:r>
      <w:r w:rsidR="00690873">
        <w:rPr>
          <w:rFonts w:cs="Courier New"/>
          <w:snapToGrid/>
          <w:lang w:eastAsia="ro-RO"/>
        </w:rPr>
        <w:t xml:space="preserve"> cât și pe suport de hârtie, centralizat și </w:t>
      </w:r>
      <w:r w:rsidR="005E5874">
        <w:rPr>
          <w:rFonts w:cs="Courier New"/>
          <w:snapToGrid/>
          <w:lang w:eastAsia="ro-RO"/>
        </w:rPr>
        <w:t>semnat de conducătorul entității</w:t>
      </w:r>
      <w:r w:rsidR="00690873">
        <w:rPr>
          <w:rFonts w:cs="Courier New"/>
          <w:snapToGrid/>
          <w:lang w:eastAsia="ro-RO"/>
        </w:rPr>
        <w:t>. Fișierul are în antent, cu roșu, date suplimentare care trebuie completate de către acesta.</w:t>
      </w:r>
    </w:p>
    <w:p w:rsidR="005E5874" w:rsidRDefault="005E5874" w:rsidP="006F311B">
      <w:pPr>
        <w:autoSpaceDE w:val="0"/>
        <w:autoSpaceDN w:val="0"/>
        <w:adjustRightInd w:val="0"/>
        <w:rPr>
          <w:rFonts w:cs="Courier New"/>
          <w:snapToGrid/>
          <w:lang w:eastAsia="ro-RO"/>
        </w:rPr>
      </w:pPr>
    </w:p>
    <w:p w:rsidR="005E5874" w:rsidRPr="005E5874" w:rsidRDefault="005E5874" w:rsidP="005E5874">
      <w:pPr>
        <w:autoSpaceDE w:val="0"/>
        <w:autoSpaceDN w:val="0"/>
        <w:adjustRightInd w:val="0"/>
        <w:ind w:firstLine="720"/>
        <w:rPr>
          <w:rFonts w:cs="Courier New"/>
          <w:snapToGrid/>
          <w:lang w:eastAsia="ro-RO"/>
        </w:rPr>
      </w:pPr>
      <w:r>
        <w:rPr>
          <w:rFonts w:cs="Courier New"/>
          <w:snapToGrid/>
          <w:lang w:eastAsia="ro-RO"/>
        </w:rPr>
        <w:t>O</w:t>
      </w:r>
      <w:r w:rsidRPr="005E5874">
        <w:rPr>
          <w:rFonts w:cs="Courier New"/>
          <w:snapToGrid/>
          <w:lang w:eastAsia="ro-RO"/>
        </w:rPr>
        <w:t>bservații</w:t>
      </w:r>
      <w:r>
        <w:rPr>
          <w:rFonts w:cs="Courier New"/>
          <w:snapToGrid/>
          <w:lang w:eastAsia="ro-RO"/>
        </w:rPr>
        <w:t xml:space="preserve"> privind completarea</w:t>
      </w:r>
      <w:r w:rsidRPr="005E5874">
        <w:rPr>
          <w:rFonts w:cs="Courier New"/>
          <w:snapToGrid/>
          <w:lang w:eastAsia="ro-RO"/>
        </w:rPr>
        <w:t>:</w:t>
      </w:r>
    </w:p>
    <w:p w:rsidR="005E5874" w:rsidRPr="005E5874" w:rsidRDefault="005E5874" w:rsidP="005E5874">
      <w:p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5E5874">
        <w:rPr>
          <w:rFonts w:cs="Courier New"/>
          <w:snapToGrid/>
          <w:lang w:eastAsia="ro-RO"/>
        </w:rPr>
        <w:t xml:space="preserve"> </w:t>
      </w:r>
    </w:p>
    <w:p w:rsidR="00F50EDE" w:rsidRDefault="00F50EDE" w:rsidP="00F5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urier New"/>
          <w:snapToGrid/>
          <w:lang w:eastAsia="ro-RO"/>
        </w:rPr>
      </w:pPr>
      <w:r>
        <w:rPr>
          <w:rFonts w:cs="Courier New"/>
          <w:snapToGrid/>
          <w:lang w:eastAsia="ro-RO"/>
        </w:rPr>
        <w:t>Propunerile intențiilor de achiziții produse/servicii/lucrări se fac în limita bugetelor (de contracte, sponsorizări, etc.) raportate la nivelul anului 2016</w:t>
      </w:r>
    </w:p>
    <w:p w:rsidR="00F50EDE" w:rsidRPr="005E5874" w:rsidRDefault="00F50EDE" w:rsidP="00690873">
      <w:pPr>
        <w:autoSpaceDE w:val="0"/>
        <w:autoSpaceDN w:val="0"/>
        <w:adjustRightInd w:val="0"/>
        <w:rPr>
          <w:rFonts w:cs="Courier New"/>
          <w:snapToGrid/>
          <w:lang w:eastAsia="ro-RO"/>
        </w:rPr>
      </w:pPr>
    </w:p>
    <w:p w:rsidR="005E5874" w:rsidRPr="005E5874" w:rsidRDefault="005E5874" w:rsidP="005E58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urier New"/>
          <w:snapToGrid/>
          <w:lang w:eastAsia="ro-RO"/>
        </w:rPr>
      </w:pPr>
      <w:r>
        <w:rPr>
          <w:rFonts w:cs="Courier New"/>
          <w:snapToGrid/>
          <w:lang w:eastAsia="ro-RO"/>
        </w:rPr>
        <w:t>Pe foaia de lucru principală „</w:t>
      </w:r>
      <w:r w:rsidRPr="005E5874">
        <w:rPr>
          <w:rFonts w:cs="Courier New"/>
          <w:snapToGrid/>
          <w:lang w:eastAsia="ro-RO"/>
        </w:rPr>
        <w:t>Propuneri“ trebuie completate doar celulele albe, nu trebuie schimbate formule; fiind deja formatat ca tabel, apăsând repetat TAB puteți trece de la o celulă la alta și insera un rând nou când ajungeți la ultima coloană</w:t>
      </w:r>
    </w:p>
    <w:p w:rsidR="005E5874" w:rsidRPr="005E5874" w:rsidRDefault="005E5874" w:rsidP="005E5874">
      <w:pPr>
        <w:autoSpaceDE w:val="0"/>
        <w:autoSpaceDN w:val="0"/>
        <w:adjustRightInd w:val="0"/>
        <w:ind w:firstLine="30"/>
        <w:rPr>
          <w:rFonts w:cs="Courier New"/>
          <w:snapToGrid/>
          <w:lang w:eastAsia="ro-RO"/>
        </w:rPr>
      </w:pPr>
    </w:p>
    <w:p w:rsidR="005E5874" w:rsidRPr="005E5874" w:rsidRDefault="005E5874" w:rsidP="005E58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5E5874">
        <w:rPr>
          <w:rFonts w:cs="Courier New"/>
          <w:snapToGrid/>
          <w:lang w:eastAsia="ro-RO"/>
        </w:rPr>
        <w:t>Propunerile se fac, ca până acum, în baza unui cod CPV (Common Procurement Vocabulary - reprezintă un nomenclator standardizat, emis de către Uniunea Europeana, care descrie categorii și tipuri de bunuri și servicii ce pot face obiectul achizițiilor publice).</w:t>
      </w:r>
    </w:p>
    <w:p w:rsidR="005E5874" w:rsidRPr="005E5874" w:rsidRDefault="005E5874" w:rsidP="005E5874">
      <w:pPr>
        <w:autoSpaceDE w:val="0"/>
        <w:autoSpaceDN w:val="0"/>
        <w:adjustRightInd w:val="0"/>
        <w:ind w:firstLine="30"/>
        <w:rPr>
          <w:rFonts w:cs="Courier New"/>
          <w:snapToGrid/>
          <w:lang w:eastAsia="ro-RO"/>
        </w:rPr>
      </w:pPr>
    </w:p>
    <w:p w:rsidR="005E5874" w:rsidRDefault="005E5874" w:rsidP="005E58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5E5874">
        <w:rPr>
          <w:rFonts w:cs="Courier New"/>
          <w:snapToGrid/>
          <w:lang w:eastAsia="ro-RO"/>
        </w:rPr>
        <w:t>Nomenclatorul CPV se găsește pe o foaie de lucru separată; puteți folosi funcția de filtrare pentru a găsi codul dorit. Alegeți un cod cât ma</w:t>
      </w:r>
      <w:r>
        <w:rPr>
          <w:rFonts w:cs="Courier New"/>
          <w:snapToGrid/>
          <w:lang w:eastAsia="ro-RO"/>
        </w:rPr>
        <w:t>i aproape de necesitatea dorită, de ex.  30125100-2 „Cartuse de toner” e mai general decât 30125120-</w:t>
      </w:r>
      <w:r w:rsidR="00EA085A">
        <w:rPr>
          <w:rFonts w:cs="Courier New"/>
          <w:snapToGrid/>
          <w:lang w:eastAsia="ro-RO"/>
        </w:rPr>
        <w:t>8 „Toner pentru fotocopiatoare”</w:t>
      </w:r>
    </w:p>
    <w:p w:rsidR="005E5874" w:rsidRPr="005E5874" w:rsidRDefault="005E5874" w:rsidP="005E5874">
      <w:pPr>
        <w:pStyle w:val="ListParagraph"/>
        <w:rPr>
          <w:rFonts w:cs="Courier New"/>
          <w:snapToGrid/>
          <w:lang w:eastAsia="ro-RO"/>
        </w:rPr>
      </w:pPr>
    </w:p>
    <w:p w:rsidR="005E5874" w:rsidRPr="005E5874" w:rsidRDefault="005E5874" w:rsidP="005E58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5E5874">
        <w:rPr>
          <w:rFonts w:cs="Courier New"/>
          <w:snapToGrid/>
          <w:lang w:eastAsia="ro-RO"/>
        </w:rPr>
        <w:t xml:space="preserve">Codurile CPV s-au schimbat puțin față de anul trecut, puteți completa direct coloana </w:t>
      </w:r>
      <w:r w:rsidR="00EA085A">
        <w:rPr>
          <w:rFonts w:cs="Courier New"/>
          <w:snapToGrid/>
          <w:lang w:eastAsia="ro-RO"/>
        </w:rPr>
        <w:t>„Cod CPV” de pe foaia „Propuneri”, astfel coloana „Descriere CPV”</w:t>
      </w:r>
      <w:r w:rsidRPr="005E5874">
        <w:rPr>
          <w:rFonts w:cs="Courier New"/>
          <w:snapToGrid/>
          <w:lang w:eastAsia="ro-RO"/>
        </w:rPr>
        <w:t xml:space="preserve">  se va auto-completa</w:t>
      </w:r>
      <w:r w:rsidR="00EA085A">
        <w:rPr>
          <w:rFonts w:cs="Courier New"/>
          <w:snapToGrid/>
          <w:lang w:eastAsia="ro-RO"/>
        </w:rPr>
        <w:t>. Dacă obțineți „#N/A” la „</w:t>
      </w:r>
      <w:r w:rsidRPr="005E5874">
        <w:rPr>
          <w:rFonts w:cs="Courier New"/>
          <w:snapToGrid/>
          <w:lang w:eastAsia="ro-RO"/>
        </w:rPr>
        <w:t>Descriere”, trebuie cău</w:t>
      </w:r>
      <w:r w:rsidR="00EA085A">
        <w:rPr>
          <w:rFonts w:cs="Courier New"/>
          <w:snapToGrid/>
          <w:lang w:eastAsia="ro-RO"/>
        </w:rPr>
        <w:t>tat noul cod în foaia „</w:t>
      </w:r>
      <w:r w:rsidRPr="005E5874">
        <w:rPr>
          <w:rFonts w:cs="Courier New"/>
          <w:snapToGrid/>
          <w:lang w:eastAsia="ro-RO"/>
        </w:rPr>
        <w:t>CPV”.</w:t>
      </w:r>
    </w:p>
    <w:p w:rsidR="005E5874" w:rsidRPr="005E5874" w:rsidRDefault="005E5874" w:rsidP="005E5874">
      <w:pPr>
        <w:autoSpaceDE w:val="0"/>
        <w:autoSpaceDN w:val="0"/>
        <w:adjustRightInd w:val="0"/>
        <w:ind w:firstLine="30"/>
        <w:rPr>
          <w:rFonts w:cs="Courier New"/>
          <w:snapToGrid/>
          <w:lang w:eastAsia="ro-RO"/>
        </w:rPr>
      </w:pPr>
    </w:p>
    <w:p w:rsidR="005E5874" w:rsidRPr="005E5874" w:rsidRDefault="005E5874" w:rsidP="005E58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5E5874">
        <w:rPr>
          <w:rFonts w:cs="Courier New"/>
          <w:snapToGrid/>
          <w:lang w:eastAsia="ro-RO"/>
        </w:rPr>
        <w:t>Mijloace fixe sunt obiectele de inventar (inclusiv nemateriale precum software) cu valoare mai mare de 2</w:t>
      </w:r>
      <w:r w:rsidR="00EA085A">
        <w:rPr>
          <w:rFonts w:cs="Courier New"/>
          <w:snapToGrid/>
          <w:lang w:eastAsia="ro-RO"/>
        </w:rPr>
        <w:t>.</w:t>
      </w:r>
      <w:r w:rsidRPr="005E5874">
        <w:rPr>
          <w:rFonts w:cs="Courier New"/>
          <w:snapToGrid/>
          <w:lang w:eastAsia="ro-RO"/>
        </w:rPr>
        <w:t>500 lei incluzând TVA (19% sau altul), și care au o durata normală de utilizare mai mare de un an</w:t>
      </w:r>
    </w:p>
    <w:p w:rsidR="005E5874" w:rsidRPr="005E5874" w:rsidRDefault="005E5874" w:rsidP="005E5874">
      <w:pPr>
        <w:autoSpaceDE w:val="0"/>
        <w:autoSpaceDN w:val="0"/>
        <w:adjustRightInd w:val="0"/>
        <w:ind w:firstLine="30"/>
        <w:rPr>
          <w:rFonts w:cs="Courier New"/>
          <w:snapToGrid/>
          <w:lang w:eastAsia="ro-RO"/>
        </w:rPr>
      </w:pPr>
    </w:p>
    <w:p w:rsidR="005E5874" w:rsidRPr="005E5874" w:rsidRDefault="005E5874" w:rsidP="005E58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5E5874">
        <w:rPr>
          <w:rFonts w:cs="Courier New"/>
          <w:snapToGrid/>
          <w:lang w:eastAsia="ro-RO"/>
        </w:rPr>
        <w:t>Coloana "Unitate de Măsură" se completează și pentru</w:t>
      </w:r>
      <w:r w:rsidR="00EA085A">
        <w:rPr>
          <w:rFonts w:cs="Courier New"/>
          <w:snapToGrid/>
          <w:lang w:eastAsia="ro-RO"/>
        </w:rPr>
        <w:t xml:space="preserve"> servicii și lucrări, de ex. 2 „</w:t>
      </w:r>
      <w:r w:rsidRPr="005E5874">
        <w:rPr>
          <w:rFonts w:cs="Courier New"/>
          <w:snapToGrid/>
          <w:lang w:eastAsia="ro-RO"/>
        </w:rPr>
        <w:t>bucăți" de instalări sisteme</w:t>
      </w:r>
    </w:p>
    <w:p w:rsidR="005E5874" w:rsidRPr="005E5874" w:rsidRDefault="005E5874" w:rsidP="005E5874">
      <w:pPr>
        <w:autoSpaceDE w:val="0"/>
        <w:autoSpaceDN w:val="0"/>
        <w:adjustRightInd w:val="0"/>
        <w:ind w:firstLine="30"/>
        <w:rPr>
          <w:rFonts w:cs="Courier New"/>
          <w:snapToGrid/>
          <w:lang w:eastAsia="ro-RO"/>
        </w:rPr>
      </w:pPr>
    </w:p>
    <w:p w:rsidR="005E5874" w:rsidRPr="005E5874" w:rsidRDefault="005E5874" w:rsidP="005E58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5E5874">
        <w:rPr>
          <w:rFonts w:cs="Courier New"/>
          <w:snapToGrid/>
          <w:lang w:eastAsia="ro-RO"/>
        </w:rPr>
        <w:t>Prețurile sunt estimative la nivelul pieții, și nu trebuie să conțină TVA</w:t>
      </w:r>
    </w:p>
    <w:p w:rsidR="005E5874" w:rsidRPr="005E5874" w:rsidRDefault="005E5874" w:rsidP="005E5874">
      <w:pPr>
        <w:autoSpaceDE w:val="0"/>
        <w:autoSpaceDN w:val="0"/>
        <w:adjustRightInd w:val="0"/>
        <w:ind w:firstLine="30"/>
        <w:rPr>
          <w:rFonts w:cs="Courier New"/>
          <w:snapToGrid/>
          <w:lang w:eastAsia="ro-RO"/>
        </w:rPr>
      </w:pPr>
    </w:p>
    <w:p w:rsidR="005E5874" w:rsidRPr="005E5874" w:rsidRDefault="005E5874" w:rsidP="005E58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5E5874">
        <w:rPr>
          <w:rFonts w:cs="Courier New"/>
          <w:snapToGrid/>
          <w:lang w:eastAsia="ro-RO"/>
        </w:rPr>
        <w:t>Sursa de finanţare se alege din listă; se poate tasta ca atare (Excel va auto-completa) sau poate e mai practic apăsând ALT și Săgeată-jos, apoi Enter pe valoarea dorită</w:t>
      </w:r>
    </w:p>
    <w:p w:rsidR="005E5874" w:rsidRPr="005E5874" w:rsidRDefault="005E5874" w:rsidP="005E5874">
      <w:pPr>
        <w:autoSpaceDE w:val="0"/>
        <w:autoSpaceDN w:val="0"/>
        <w:adjustRightInd w:val="0"/>
        <w:ind w:firstLine="30"/>
        <w:rPr>
          <w:rFonts w:cs="Courier New"/>
          <w:snapToGrid/>
          <w:lang w:eastAsia="ro-RO"/>
        </w:rPr>
      </w:pPr>
    </w:p>
    <w:p w:rsidR="005E5874" w:rsidRDefault="005E5874" w:rsidP="005E58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5E5874">
        <w:rPr>
          <w:rFonts w:cs="Courier New"/>
          <w:snapToGrid/>
          <w:lang w:eastAsia="ro-RO"/>
        </w:rPr>
        <w:t xml:space="preserve">Cele două noutăți legislative sunt declararea </w:t>
      </w:r>
      <w:r w:rsidR="00EA085A">
        <w:rPr>
          <w:rFonts w:cs="Courier New"/>
          <w:snapToGrid/>
          <w:lang w:eastAsia="ro-RO"/>
        </w:rPr>
        <w:t>„Necesității achiziţiei” și a „</w:t>
      </w:r>
      <w:r w:rsidRPr="005E5874">
        <w:rPr>
          <w:rFonts w:cs="Courier New"/>
          <w:snapToGrid/>
          <w:lang w:eastAsia="ro-RO"/>
        </w:rPr>
        <w:t>Obiectivelor la care contribuie sati</w:t>
      </w:r>
      <w:r w:rsidR="00EA085A">
        <w:rPr>
          <w:rFonts w:cs="Courier New"/>
          <w:snapToGrid/>
          <w:lang w:eastAsia="ro-RO"/>
        </w:rPr>
        <w:t>sfacerea necesităţii achiziției”. Coloana „</w:t>
      </w:r>
      <w:r w:rsidRPr="005E5874">
        <w:rPr>
          <w:rFonts w:cs="Courier New"/>
          <w:snapToGrid/>
          <w:lang w:eastAsia="ro-RO"/>
        </w:rPr>
        <w:t>Obiective</w:t>
      </w:r>
      <w:r w:rsidR="00EA085A">
        <w:rPr>
          <w:rFonts w:cs="Courier New"/>
          <w:snapToGrid/>
          <w:lang w:eastAsia="ro-RO"/>
        </w:rPr>
        <w:t>”</w:t>
      </w:r>
      <w:r w:rsidRPr="005E5874">
        <w:rPr>
          <w:rFonts w:cs="Courier New"/>
          <w:snapToGrid/>
          <w:lang w:eastAsia="ro-RO"/>
        </w:rPr>
        <w:t xml:space="preserve"> trebuie</w:t>
      </w:r>
      <w:r w:rsidR="00EA085A">
        <w:rPr>
          <w:rFonts w:cs="Courier New"/>
          <w:snapToGrid/>
          <w:lang w:eastAsia="ro-RO"/>
        </w:rPr>
        <w:t xml:space="preserve"> să înceapă, ca în exemple, cu „didactic: ”, „cercetare: ”</w:t>
      </w:r>
      <w:r w:rsidRPr="005E5874">
        <w:rPr>
          <w:rFonts w:cs="Courier New"/>
          <w:snapToGrid/>
          <w:lang w:eastAsia="ro-RO"/>
        </w:rPr>
        <w:t xml:space="preserve">, sau </w:t>
      </w:r>
      <w:r w:rsidR="00EA085A">
        <w:rPr>
          <w:rFonts w:cs="Courier New"/>
          <w:snapToGrid/>
          <w:lang w:eastAsia="ro-RO"/>
        </w:rPr>
        <w:t>„</w:t>
      </w:r>
      <w:r w:rsidRPr="005E5874">
        <w:rPr>
          <w:rFonts w:cs="Courier New"/>
          <w:snapToGrid/>
          <w:lang w:eastAsia="ro-RO"/>
        </w:rPr>
        <w:t xml:space="preserve">administrativ: </w:t>
      </w:r>
      <w:r w:rsidR="00EA085A">
        <w:rPr>
          <w:rFonts w:cs="Courier New"/>
          <w:snapToGrid/>
          <w:lang w:eastAsia="ro-RO"/>
        </w:rPr>
        <w:t>”</w:t>
      </w:r>
      <w:r w:rsidRPr="005E5874">
        <w:rPr>
          <w:rFonts w:cs="Courier New"/>
          <w:snapToGrid/>
          <w:lang w:eastAsia="ro-RO"/>
        </w:rPr>
        <w:t xml:space="preserve">. Coloana </w:t>
      </w:r>
      <w:r w:rsidR="00EA085A">
        <w:rPr>
          <w:rFonts w:cs="Courier New"/>
          <w:snapToGrid/>
          <w:lang w:eastAsia="ro-RO"/>
        </w:rPr>
        <w:t>„</w:t>
      </w:r>
      <w:r w:rsidRPr="005E5874">
        <w:rPr>
          <w:rFonts w:cs="Courier New"/>
          <w:snapToGrid/>
          <w:lang w:eastAsia="ro-RO"/>
        </w:rPr>
        <w:t>Necesitate</w:t>
      </w:r>
      <w:r w:rsidR="00EA085A">
        <w:rPr>
          <w:rFonts w:cs="Courier New"/>
          <w:snapToGrid/>
          <w:lang w:eastAsia="ro-RO"/>
        </w:rPr>
        <w:t>”</w:t>
      </w:r>
      <w:r w:rsidRPr="005E5874">
        <w:rPr>
          <w:rFonts w:cs="Courier New"/>
          <w:snapToGrid/>
          <w:lang w:eastAsia="ro-RO"/>
        </w:rPr>
        <w:t xml:space="preserve"> trebuie să justifice plus-valoarea adusă de achiziționarea produsului/serviciilor/lucrării. Toate coloanele acceptă mai multe rânduri de text, nu ezitați să descrieți pe larg.</w:t>
      </w:r>
    </w:p>
    <w:p w:rsidR="00AC62A4" w:rsidRPr="00AC62A4" w:rsidRDefault="00AC62A4" w:rsidP="00AC62A4">
      <w:pPr>
        <w:pStyle w:val="ListParagraph"/>
        <w:rPr>
          <w:rFonts w:cs="Courier New"/>
          <w:snapToGrid/>
          <w:sz w:val="20"/>
          <w:lang w:eastAsia="ro-RO"/>
        </w:rPr>
      </w:pPr>
    </w:p>
    <w:p w:rsidR="00AC62A4" w:rsidRPr="00AC62A4" w:rsidRDefault="00AC62A4" w:rsidP="00AC62A4">
      <w:pPr>
        <w:pStyle w:val="ListParagraph"/>
        <w:numPr>
          <w:ilvl w:val="1"/>
          <w:numId w:val="7"/>
        </w:numPr>
        <w:jc w:val="both"/>
        <w:rPr>
          <w:rFonts w:cs="Calibri"/>
          <w:sz w:val="20"/>
        </w:rPr>
      </w:pPr>
      <w:r w:rsidRPr="00AC62A4">
        <w:rPr>
          <w:rFonts w:cs="Calibri"/>
          <w:b/>
          <w:sz w:val="20"/>
        </w:rPr>
        <w:t>Nevoia</w:t>
      </w:r>
      <w:r w:rsidRPr="00AC62A4">
        <w:rPr>
          <w:rFonts w:cs="Calibri"/>
          <w:sz w:val="20"/>
        </w:rPr>
        <w:t xml:space="preserve"> caracterizată ca fiind </w:t>
      </w:r>
      <w:r w:rsidRPr="00AC62A4">
        <w:rPr>
          <w:rFonts w:cs="Calibri"/>
          <w:b/>
          <w:sz w:val="20"/>
        </w:rPr>
        <w:t>obiectivă</w:t>
      </w:r>
      <w:r w:rsidRPr="00AC62A4">
        <w:rPr>
          <w:rFonts w:cs="Calibri"/>
          <w:sz w:val="20"/>
        </w:rPr>
        <w:t xml:space="preserve"> și care urmează să fie satisfăcută prin achiziția de produse/lucrări/servicii se transformă într-o necesitate care trebuie îndeplinită de către autoritatea contractantă. </w:t>
      </w:r>
    </w:p>
    <w:p w:rsidR="00AC62A4" w:rsidRPr="00AC62A4" w:rsidRDefault="00AC62A4" w:rsidP="00E321D0">
      <w:pPr>
        <w:pStyle w:val="ListParagraph"/>
        <w:numPr>
          <w:ilvl w:val="1"/>
          <w:numId w:val="7"/>
        </w:numPr>
        <w:jc w:val="both"/>
        <w:rPr>
          <w:rFonts w:cs="Calibri"/>
          <w:sz w:val="20"/>
        </w:rPr>
      </w:pPr>
      <w:r w:rsidRPr="00AC62A4">
        <w:rPr>
          <w:rFonts w:cs="Calibri"/>
          <w:sz w:val="20"/>
        </w:rPr>
        <w:t xml:space="preserve">Trecerea de la </w:t>
      </w:r>
      <w:r>
        <w:rPr>
          <w:rFonts w:cs="Calibri"/>
          <w:sz w:val="20"/>
        </w:rPr>
        <w:t>„</w:t>
      </w:r>
      <w:r w:rsidRPr="00AC62A4">
        <w:rPr>
          <w:rFonts w:cs="Calibri"/>
          <w:b/>
          <w:sz w:val="20"/>
        </w:rPr>
        <w:t>nevoie</w:t>
      </w:r>
      <w:r w:rsidRPr="00AC62A4">
        <w:rPr>
          <w:rFonts w:cs="Calibri"/>
          <w:sz w:val="20"/>
        </w:rPr>
        <w:t xml:space="preserve">” la </w:t>
      </w:r>
      <w:r>
        <w:rPr>
          <w:rFonts w:cs="Calibri"/>
          <w:sz w:val="20"/>
        </w:rPr>
        <w:t>„</w:t>
      </w:r>
      <w:r w:rsidRPr="00AC62A4">
        <w:rPr>
          <w:rFonts w:cs="Calibri"/>
          <w:b/>
          <w:sz w:val="20"/>
        </w:rPr>
        <w:t>necesitate</w:t>
      </w:r>
      <w:r w:rsidRPr="00AC62A4">
        <w:rPr>
          <w:rFonts w:cs="Calibri"/>
          <w:sz w:val="20"/>
        </w:rPr>
        <w:t xml:space="preserve">” are la bază ideea de utilizare în condiții de </w:t>
      </w:r>
      <w:r w:rsidRPr="00AC62A4">
        <w:rPr>
          <w:sz w:val="20"/>
        </w:rPr>
        <w:t xml:space="preserve">economicitate, eficacitate și eficiență </w:t>
      </w:r>
      <w:r w:rsidRPr="00AC62A4">
        <w:rPr>
          <w:rFonts w:cs="Calibri"/>
          <w:sz w:val="20"/>
        </w:rPr>
        <w:t>a resurselor limitate (de exemplu, bugetul autorității contractante) și cu întrebuințări alternative, prin realizarea alegerii opțiunii celei mai avantajoase pentru satisfacerea nevoilor în condițiile existente.</w:t>
      </w:r>
    </w:p>
    <w:p w:rsidR="00AC62A4" w:rsidRPr="00AC62A4" w:rsidRDefault="00AC62A4" w:rsidP="00AD037C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cs="Courier New"/>
          <w:snapToGrid/>
          <w:sz w:val="20"/>
          <w:lang w:eastAsia="ro-RO"/>
        </w:rPr>
      </w:pPr>
      <w:r w:rsidRPr="00AC62A4">
        <w:rPr>
          <w:rFonts w:cs="Calibri"/>
          <w:sz w:val="20"/>
        </w:rPr>
        <w:t>„</w:t>
      </w:r>
      <w:r w:rsidRPr="00AC62A4">
        <w:rPr>
          <w:rFonts w:cs="Calibri"/>
          <w:b/>
          <w:sz w:val="20"/>
        </w:rPr>
        <w:t>Necesitatea</w:t>
      </w:r>
      <w:r w:rsidRPr="00AC62A4">
        <w:rPr>
          <w:rFonts w:cs="Calibri"/>
          <w:sz w:val="20"/>
        </w:rPr>
        <w:t>” este ceea ce, în urma unei analize care are la bază nevoia exprimată și opțiunile disponibile pentru satisfacerea acesteia, se decide ca fiind necesar a se întreprinde pentru a satisface nevoia respectivă (de exemplu: achiziția de servicii de tipografie ca răspuns la necesitatea care îndeplinește nevoia anterior exprimată).</w:t>
      </w:r>
    </w:p>
    <w:p w:rsidR="005E5874" w:rsidRPr="005E5874" w:rsidRDefault="005E5874" w:rsidP="005E5874">
      <w:pPr>
        <w:autoSpaceDE w:val="0"/>
        <w:autoSpaceDN w:val="0"/>
        <w:adjustRightInd w:val="0"/>
        <w:ind w:firstLine="30"/>
        <w:rPr>
          <w:rFonts w:cs="Courier New"/>
          <w:snapToGrid/>
          <w:lang w:eastAsia="ro-RO"/>
        </w:rPr>
      </w:pPr>
    </w:p>
    <w:p w:rsidR="00470F54" w:rsidRDefault="005E5874" w:rsidP="00470F5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5E5874">
        <w:rPr>
          <w:rFonts w:cs="Courier New"/>
          <w:snapToGrid/>
          <w:lang w:eastAsia="ro-RO"/>
        </w:rPr>
        <w:t>În coloana opțională Observații puteți trece cota redusă TVA, condiții speciale de procurare, și alte informații care să ajute Birourile de achiziții ale Rectoratului în organizarea cumpărării.</w:t>
      </w:r>
    </w:p>
    <w:p w:rsidR="005E5874" w:rsidRPr="00010BA5" w:rsidRDefault="005E5874" w:rsidP="006F311B">
      <w:pPr>
        <w:autoSpaceDE w:val="0"/>
        <w:autoSpaceDN w:val="0"/>
        <w:adjustRightInd w:val="0"/>
        <w:rPr>
          <w:rFonts w:cs="Courier New"/>
          <w:snapToGrid/>
          <w:lang w:eastAsia="ro-RO"/>
        </w:rPr>
      </w:pPr>
    </w:p>
    <w:p w:rsidR="007E6AB8" w:rsidRDefault="007E6AB8" w:rsidP="006F311B">
      <w:pPr>
        <w:autoSpaceDE w:val="0"/>
        <w:autoSpaceDN w:val="0"/>
        <w:adjustRightInd w:val="0"/>
        <w:rPr>
          <w:rFonts w:cs="Courier New"/>
          <w:snapToGrid/>
          <w:lang w:eastAsia="ro-RO"/>
        </w:rPr>
      </w:pPr>
    </w:p>
    <w:p w:rsidR="00F50EDE" w:rsidRDefault="00F50EDE" w:rsidP="006F311B">
      <w:pPr>
        <w:autoSpaceDE w:val="0"/>
        <w:autoSpaceDN w:val="0"/>
        <w:adjustRightInd w:val="0"/>
        <w:rPr>
          <w:rFonts w:cs="Courier New"/>
          <w:snapToGrid/>
          <w:lang w:eastAsia="ro-RO"/>
        </w:rPr>
      </w:pPr>
    </w:p>
    <w:p w:rsidR="00F50EDE" w:rsidRPr="00010BA5" w:rsidRDefault="00F50EDE" w:rsidP="006F311B">
      <w:pPr>
        <w:autoSpaceDE w:val="0"/>
        <w:autoSpaceDN w:val="0"/>
        <w:adjustRightInd w:val="0"/>
        <w:rPr>
          <w:rFonts w:cs="Courier New"/>
          <w:snapToGrid/>
          <w:lang w:eastAsia="ro-RO"/>
        </w:rPr>
      </w:pPr>
    </w:p>
    <w:p w:rsidR="007E6AB8" w:rsidRPr="00010BA5" w:rsidRDefault="007E6AB8" w:rsidP="006F311B">
      <w:p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010BA5">
        <w:rPr>
          <w:rFonts w:cs="Courier New"/>
          <w:snapToGrid/>
          <w:lang w:eastAsia="ro-RO"/>
        </w:rPr>
        <w:tab/>
      </w:r>
      <w:r w:rsidR="0024124F">
        <w:rPr>
          <w:rFonts w:cs="Courier New"/>
          <w:snapToGrid/>
          <w:lang w:eastAsia="ro-RO"/>
        </w:rPr>
        <w:tab/>
      </w:r>
      <w:r w:rsidR="0024124F">
        <w:rPr>
          <w:rFonts w:cs="Courier New"/>
          <w:snapToGrid/>
          <w:lang w:eastAsia="ro-RO"/>
        </w:rPr>
        <w:tab/>
      </w:r>
      <w:r w:rsidRPr="00010BA5">
        <w:rPr>
          <w:rFonts w:cs="Courier New"/>
          <w:snapToGrid/>
          <w:lang w:eastAsia="ro-RO"/>
        </w:rPr>
        <w:tab/>
      </w:r>
      <w:r w:rsidRPr="00010BA5">
        <w:rPr>
          <w:rFonts w:cs="Courier New"/>
          <w:snapToGrid/>
          <w:lang w:eastAsia="ro-RO"/>
        </w:rPr>
        <w:tab/>
      </w:r>
      <w:r w:rsidRPr="00010BA5">
        <w:rPr>
          <w:rFonts w:cs="Courier New"/>
          <w:snapToGrid/>
          <w:lang w:eastAsia="ro-RO"/>
        </w:rPr>
        <w:tab/>
      </w:r>
      <w:r w:rsidRPr="00010BA5">
        <w:rPr>
          <w:rFonts w:cs="Courier New"/>
          <w:snapToGrid/>
          <w:lang w:eastAsia="ro-RO"/>
        </w:rPr>
        <w:tab/>
      </w:r>
      <w:r w:rsidRPr="00010BA5">
        <w:rPr>
          <w:rFonts w:cs="Courier New"/>
          <w:snapToGrid/>
          <w:lang w:eastAsia="ro-RO"/>
        </w:rPr>
        <w:tab/>
      </w:r>
      <w:r w:rsidRPr="00010BA5">
        <w:rPr>
          <w:rFonts w:cs="Courier New"/>
          <w:snapToGrid/>
          <w:lang w:eastAsia="ro-RO"/>
        </w:rPr>
        <w:tab/>
        <w:t>SERVICIUL ACHIZITII PUBLICE,</w:t>
      </w:r>
    </w:p>
    <w:p w:rsidR="007E6AB8" w:rsidRPr="00010BA5" w:rsidRDefault="007E6AB8" w:rsidP="006F311B">
      <w:pPr>
        <w:autoSpaceDE w:val="0"/>
        <w:autoSpaceDN w:val="0"/>
        <w:adjustRightInd w:val="0"/>
        <w:rPr>
          <w:rFonts w:cs="Courier New"/>
          <w:snapToGrid/>
          <w:lang w:eastAsia="ro-RO"/>
        </w:rPr>
      </w:pPr>
      <w:r w:rsidRPr="00010BA5">
        <w:rPr>
          <w:rFonts w:cs="Courier New"/>
          <w:snapToGrid/>
          <w:lang w:eastAsia="ro-RO"/>
        </w:rPr>
        <w:tab/>
      </w:r>
      <w:r w:rsidR="0024124F">
        <w:rPr>
          <w:rFonts w:cs="Courier New"/>
          <w:snapToGrid/>
          <w:lang w:eastAsia="ro-RO"/>
        </w:rPr>
        <w:tab/>
      </w:r>
      <w:r w:rsidR="0024124F">
        <w:rPr>
          <w:rFonts w:cs="Courier New"/>
          <w:snapToGrid/>
          <w:lang w:eastAsia="ro-RO"/>
        </w:rPr>
        <w:tab/>
      </w:r>
      <w:r w:rsidR="00A8028C" w:rsidRPr="00010BA5">
        <w:rPr>
          <w:rFonts w:cs="Courier New"/>
          <w:snapToGrid/>
          <w:lang w:eastAsia="ro-RO"/>
        </w:rPr>
        <w:tab/>
      </w:r>
      <w:r w:rsidR="00A8028C" w:rsidRPr="00010BA5">
        <w:rPr>
          <w:rFonts w:cs="Courier New"/>
          <w:snapToGrid/>
          <w:lang w:eastAsia="ro-RO"/>
        </w:rPr>
        <w:tab/>
      </w:r>
      <w:r w:rsidR="00A8028C" w:rsidRPr="00010BA5">
        <w:rPr>
          <w:rFonts w:cs="Courier New"/>
          <w:snapToGrid/>
          <w:lang w:eastAsia="ro-RO"/>
        </w:rPr>
        <w:tab/>
      </w:r>
      <w:r w:rsidR="00A8028C" w:rsidRPr="00010BA5">
        <w:rPr>
          <w:rFonts w:cs="Courier New"/>
          <w:snapToGrid/>
          <w:lang w:eastAsia="ro-RO"/>
        </w:rPr>
        <w:tab/>
      </w:r>
      <w:r w:rsidR="00A8028C" w:rsidRPr="00010BA5">
        <w:rPr>
          <w:rFonts w:cs="Courier New"/>
          <w:snapToGrid/>
          <w:lang w:eastAsia="ro-RO"/>
        </w:rPr>
        <w:tab/>
      </w:r>
      <w:r w:rsidR="00A8028C" w:rsidRPr="00010BA5">
        <w:rPr>
          <w:rFonts w:cs="Courier New"/>
          <w:snapToGrid/>
          <w:lang w:eastAsia="ro-RO"/>
        </w:rPr>
        <w:tab/>
      </w:r>
      <w:r w:rsidR="00A8028C" w:rsidRPr="00010BA5">
        <w:rPr>
          <w:rFonts w:cs="Courier New"/>
          <w:snapToGrid/>
          <w:lang w:eastAsia="ro-RO"/>
        </w:rPr>
        <w:tab/>
        <w:t>ing. Dana Suba</w:t>
      </w:r>
    </w:p>
    <w:sectPr w:rsidR="007E6AB8" w:rsidRPr="00010BA5" w:rsidSect="00827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46" w:right="1138" w:bottom="994" w:left="1138" w:header="126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8B" w:rsidRDefault="00B8358B" w:rsidP="00DB40E4">
      <w:r>
        <w:separator/>
      </w:r>
    </w:p>
  </w:endnote>
  <w:endnote w:type="continuationSeparator" w:id="0">
    <w:p w:rsidR="00B8358B" w:rsidRDefault="00B8358B" w:rsidP="00DB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97" w:rsidRDefault="009A6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97" w:rsidRDefault="009A65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97" w:rsidRDefault="009A6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8B" w:rsidRDefault="00B8358B" w:rsidP="00DB40E4">
      <w:r>
        <w:separator/>
      </w:r>
    </w:p>
  </w:footnote>
  <w:footnote w:type="continuationSeparator" w:id="0">
    <w:p w:rsidR="00B8358B" w:rsidRDefault="00B8358B" w:rsidP="00DB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D" w:rsidRDefault="00010BA5" w:rsidP="00DB40E4">
    <w:pPr>
      <w:pStyle w:val="Header"/>
    </w:pPr>
    <w:r w:rsidRPr="002D53B6">
      <w:rPr>
        <w:noProof/>
        <w:lang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8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C" w:rsidRDefault="00010BA5" w:rsidP="00DB40E4">
    <w:pPr>
      <w:pStyle w:val="Header"/>
    </w:pPr>
    <w:r>
      <w:rPr>
        <w:noProof/>
        <w:snapToGrid/>
        <w:lang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-798830</wp:posOffset>
          </wp:positionV>
          <wp:extent cx="7620000" cy="10697210"/>
          <wp:effectExtent l="0" t="0" r="0" b="0"/>
          <wp:wrapNone/>
          <wp:docPr id="10" name="Picture 10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Default="00010BA5" w:rsidP="00DB40E4">
    <w:pPr>
      <w:pStyle w:val="Header"/>
    </w:pPr>
    <w:r>
      <w:rPr>
        <w:noProof/>
        <w:snapToGrid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45085</wp:posOffset>
              </wp:positionV>
              <wp:extent cx="4391025" cy="66103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3BE" w:rsidRDefault="00B233BE" w:rsidP="00DB40E4">
                          <w:r w:rsidRPr="00B233BE">
                            <w:t>Serviciul Achiziţii Publice</w:t>
                          </w:r>
                        </w:p>
                        <w:p w:rsidR="001671AE" w:rsidRPr="000057AC" w:rsidRDefault="009A6597" w:rsidP="00DB40E4">
                          <w:r>
                            <w:t>Nr. 878</w:t>
                          </w:r>
                          <w:bookmarkStart w:id="0" w:name="_GoBack"/>
                          <w:bookmarkEnd w:id="0"/>
                          <w:r w:rsidR="000057AC" w:rsidRPr="000057AC">
                            <w:t xml:space="preserve"> / </w:t>
                          </w:r>
                          <w:r w:rsidR="000057AC">
                            <w:fldChar w:fldCharType="begin"/>
                          </w:r>
                          <w:r w:rsidR="000057AC">
                            <w:instrText xml:space="preserve"> DATE \@ "dd/MM/yyyy" </w:instrText>
                          </w:r>
                          <w:r w:rsidR="000057A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19/01/2017</w:t>
                          </w:r>
                          <w:r w:rsidR="000057AC">
                            <w:fldChar w:fldCharType="end"/>
                          </w:r>
                        </w:p>
                        <w:p w:rsidR="001671AE" w:rsidRPr="001671AE" w:rsidRDefault="001671AE" w:rsidP="00DB40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.2pt;margin-top:3.55pt;width:345.7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+LF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" filled="f" stroked="f">
              <v:textbox>
                <w:txbxContent>
                  <w:p w:rsidR="00B233BE" w:rsidRDefault="00B233BE" w:rsidP="00DB40E4">
                    <w:r w:rsidRPr="00B233BE">
                      <w:t>Serviciul Achiziţii Publice</w:t>
                    </w:r>
                  </w:p>
                  <w:p w:rsidR="001671AE" w:rsidRPr="000057AC" w:rsidRDefault="009A6597" w:rsidP="00DB40E4">
                    <w:r>
                      <w:t>Nr. 878</w:t>
                    </w:r>
                    <w:bookmarkStart w:id="1" w:name="_GoBack"/>
                    <w:bookmarkEnd w:id="1"/>
                    <w:r w:rsidR="000057AC" w:rsidRPr="000057AC">
                      <w:t xml:space="preserve"> / </w:t>
                    </w:r>
                    <w:r w:rsidR="000057AC">
                      <w:fldChar w:fldCharType="begin"/>
                    </w:r>
                    <w:r w:rsidR="000057AC">
                      <w:instrText xml:space="preserve"> DATE \@ "dd/MM/yyyy" </w:instrText>
                    </w:r>
                    <w:r w:rsidR="000057AC">
                      <w:fldChar w:fldCharType="separate"/>
                    </w:r>
                    <w:r>
                      <w:rPr>
                        <w:noProof/>
                      </w:rPr>
                      <w:t>19/01/2017</w:t>
                    </w:r>
                    <w:r w:rsidR="000057AC">
                      <w:fldChar w:fldCharType="end"/>
                    </w:r>
                  </w:p>
                  <w:p w:rsidR="001671AE" w:rsidRPr="001671AE" w:rsidRDefault="001671AE" w:rsidP="00DB40E4"/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-802005</wp:posOffset>
          </wp:positionV>
          <wp:extent cx="7600950" cy="10671175"/>
          <wp:effectExtent l="0" t="0" r="0" b="0"/>
          <wp:wrapNone/>
          <wp:docPr id="11" name="Picture 11" descr="UPT intimpinare_color_logo+adresa+logo se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PT intimpinare_color_logo+adresa+logo se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67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EC70992"/>
    <w:multiLevelType w:val="hybridMultilevel"/>
    <w:tmpl w:val="8CDA23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53E85"/>
    <w:multiLevelType w:val="hybridMultilevel"/>
    <w:tmpl w:val="68921D34"/>
    <w:lvl w:ilvl="0" w:tplc="3DDC9DC0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057AC"/>
    <w:rsid w:val="000107BD"/>
    <w:rsid w:val="00010BA5"/>
    <w:rsid w:val="00027431"/>
    <w:rsid w:val="000542FA"/>
    <w:rsid w:val="00054D31"/>
    <w:rsid w:val="00067B6D"/>
    <w:rsid w:val="00083351"/>
    <w:rsid w:val="000954B9"/>
    <w:rsid w:val="000C0BA7"/>
    <w:rsid w:val="000D00C0"/>
    <w:rsid w:val="000D4798"/>
    <w:rsid w:val="000D6965"/>
    <w:rsid w:val="001003C4"/>
    <w:rsid w:val="001103B9"/>
    <w:rsid w:val="00110A9D"/>
    <w:rsid w:val="001409CF"/>
    <w:rsid w:val="001671AE"/>
    <w:rsid w:val="001930AE"/>
    <w:rsid w:val="001955A8"/>
    <w:rsid w:val="001A2DC6"/>
    <w:rsid w:val="001D4944"/>
    <w:rsid w:val="00204883"/>
    <w:rsid w:val="002062DB"/>
    <w:rsid w:val="0024124F"/>
    <w:rsid w:val="002D18B5"/>
    <w:rsid w:val="002D53B6"/>
    <w:rsid w:val="002D7797"/>
    <w:rsid w:val="00313AD0"/>
    <w:rsid w:val="003375C3"/>
    <w:rsid w:val="00364614"/>
    <w:rsid w:val="003C79A8"/>
    <w:rsid w:val="003E240E"/>
    <w:rsid w:val="003F5A33"/>
    <w:rsid w:val="00426D97"/>
    <w:rsid w:val="00442C74"/>
    <w:rsid w:val="00447354"/>
    <w:rsid w:val="00470F54"/>
    <w:rsid w:val="004867FA"/>
    <w:rsid w:val="00487C87"/>
    <w:rsid w:val="004D5DDC"/>
    <w:rsid w:val="00507A37"/>
    <w:rsid w:val="00507D66"/>
    <w:rsid w:val="00527F8E"/>
    <w:rsid w:val="00545D4F"/>
    <w:rsid w:val="005547DE"/>
    <w:rsid w:val="005A246D"/>
    <w:rsid w:val="005D2203"/>
    <w:rsid w:val="005D3EEA"/>
    <w:rsid w:val="005E22C1"/>
    <w:rsid w:val="005E28CB"/>
    <w:rsid w:val="005E5874"/>
    <w:rsid w:val="005F0785"/>
    <w:rsid w:val="005F6817"/>
    <w:rsid w:val="006037B5"/>
    <w:rsid w:val="00623B85"/>
    <w:rsid w:val="0062698A"/>
    <w:rsid w:val="0064713F"/>
    <w:rsid w:val="006508DA"/>
    <w:rsid w:val="0065480E"/>
    <w:rsid w:val="00660C40"/>
    <w:rsid w:val="00667E91"/>
    <w:rsid w:val="006853F9"/>
    <w:rsid w:val="00690873"/>
    <w:rsid w:val="006D1CB3"/>
    <w:rsid w:val="006D314D"/>
    <w:rsid w:val="006F311B"/>
    <w:rsid w:val="00742B6E"/>
    <w:rsid w:val="007555B0"/>
    <w:rsid w:val="00771149"/>
    <w:rsid w:val="00775A63"/>
    <w:rsid w:val="00780B49"/>
    <w:rsid w:val="007A56BC"/>
    <w:rsid w:val="007E6AB8"/>
    <w:rsid w:val="007F437A"/>
    <w:rsid w:val="00817474"/>
    <w:rsid w:val="008219FC"/>
    <w:rsid w:val="00827892"/>
    <w:rsid w:val="008355B4"/>
    <w:rsid w:val="00854EE4"/>
    <w:rsid w:val="0091177C"/>
    <w:rsid w:val="0092768C"/>
    <w:rsid w:val="00950E42"/>
    <w:rsid w:val="009918FE"/>
    <w:rsid w:val="00995CB7"/>
    <w:rsid w:val="009A5B7E"/>
    <w:rsid w:val="009A6597"/>
    <w:rsid w:val="009C515E"/>
    <w:rsid w:val="009E446C"/>
    <w:rsid w:val="009E4834"/>
    <w:rsid w:val="00A3145D"/>
    <w:rsid w:val="00A37BD2"/>
    <w:rsid w:val="00A67388"/>
    <w:rsid w:val="00A67C52"/>
    <w:rsid w:val="00A701C8"/>
    <w:rsid w:val="00A75AF9"/>
    <w:rsid w:val="00A8028C"/>
    <w:rsid w:val="00A953A0"/>
    <w:rsid w:val="00AA12AA"/>
    <w:rsid w:val="00AB3195"/>
    <w:rsid w:val="00AC5F5B"/>
    <w:rsid w:val="00AC62A4"/>
    <w:rsid w:val="00AD6441"/>
    <w:rsid w:val="00AE0500"/>
    <w:rsid w:val="00B071DF"/>
    <w:rsid w:val="00B233BE"/>
    <w:rsid w:val="00B23CAD"/>
    <w:rsid w:val="00B31460"/>
    <w:rsid w:val="00B70DCF"/>
    <w:rsid w:val="00B70DFB"/>
    <w:rsid w:val="00B8358B"/>
    <w:rsid w:val="00B97D80"/>
    <w:rsid w:val="00BA0FDF"/>
    <w:rsid w:val="00BC09C8"/>
    <w:rsid w:val="00BD1CDD"/>
    <w:rsid w:val="00BD34E7"/>
    <w:rsid w:val="00BD67E0"/>
    <w:rsid w:val="00BF402A"/>
    <w:rsid w:val="00C173A2"/>
    <w:rsid w:val="00C229D5"/>
    <w:rsid w:val="00C22C6D"/>
    <w:rsid w:val="00C51748"/>
    <w:rsid w:val="00C82B37"/>
    <w:rsid w:val="00CB34D8"/>
    <w:rsid w:val="00CC5F75"/>
    <w:rsid w:val="00CD1D93"/>
    <w:rsid w:val="00CD4E8B"/>
    <w:rsid w:val="00CF76A1"/>
    <w:rsid w:val="00D31156"/>
    <w:rsid w:val="00D7464F"/>
    <w:rsid w:val="00DB0EA4"/>
    <w:rsid w:val="00DB3B58"/>
    <w:rsid w:val="00DB40E4"/>
    <w:rsid w:val="00DD0408"/>
    <w:rsid w:val="00DD5197"/>
    <w:rsid w:val="00E36F7C"/>
    <w:rsid w:val="00E40D65"/>
    <w:rsid w:val="00E419A1"/>
    <w:rsid w:val="00EA085A"/>
    <w:rsid w:val="00EB78E8"/>
    <w:rsid w:val="00EC6A85"/>
    <w:rsid w:val="00F50EDE"/>
    <w:rsid w:val="00F54705"/>
    <w:rsid w:val="00F80929"/>
    <w:rsid w:val="00F8344E"/>
    <w:rsid w:val="00FB229C"/>
    <w:rsid w:val="00FB2802"/>
    <w:rsid w:val="00FC3D07"/>
    <w:rsid w:val="00FC46A3"/>
    <w:rsid w:val="00FD7A58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88F39-9C2E-43F7-9F70-B456566B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E4"/>
    <w:rPr>
      <w:rFonts w:ascii="Myriad Pro Cond" w:hAnsi="Myriad Pro Cond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</w:style>
  <w:style w:type="paragraph" w:styleId="BodyTextIndent">
    <w:name w:val="Body Text Indent"/>
    <w:basedOn w:val="Normal"/>
    <w:rsid w:val="00447354"/>
    <w:rPr>
      <w:b/>
      <w:i/>
    </w:rPr>
  </w:style>
  <w:style w:type="table" w:styleId="TableGrid">
    <w:name w:val="Table Grid"/>
    <w:basedOn w:val="TableNormal"/>
    <w:rsid w:val="00BF4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446C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5E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805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r@fmedia</dc:creator>
  <cp:keywords/>
  <cp:lastModifiedBy>user</cp:lastModifiedBy>
  <cp:revision>11</cp:revision>
  <cp:lastPrinted>2017-01-19T11:08:00Z</cp:lastPrinted>
  <dcterms:created xsi:type="dcterms:W3CDTF">2017-01-19T08:44:00Z</dcterms:created>
  <dcterms:modified xsi:type="dcterms:W3CDTF">2017-01-19T13:15:00Z</dcterms:modified>
</cp:coreProperties>
</file>