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BD" w:rsidRPr="00EF377F" w:rsidRDefault="006E4BBD" w:rsidP="006E4BB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77F">
        <w:rPr>
          <w:rFonts w:ascii="Times New Roman" w:hAnsi="Times New Roman" w:cs="Times New Roman"/>
          <w:b/>
          <w:sz w:val="24"/>
          <w:szCs w:val="24"/>
          <w:lang w:val="ro-RO"/>
        </w:rPr>
        <w:t>OBIECTIVUL GENERAL</w:t>
      </w:r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al proiectului îl reprezintă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creşterea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capacităţii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de adaptare la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pieţei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muncii a unui număr de 150-180 de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studenţi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din domeniul Tehnologia Informației și a Comunicațiilor prin dezvoltarea aptitudinilor practice ale acestora și orientare în carieră. Proiectul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propune să ofere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studenţilor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posibilitatea de corelare a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cunoştinƫelor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teoretice dobândite prin intermediul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educaƫiei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formale, în cadrul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universităƫii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cerinƫele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concrete ale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pieƫei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muncii. Pentru aceasta,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studenƫii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vor participa la un stagiu de practică, conform planului de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învăƫământ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vor beneficia de un program de orientare și consiliere în carieră. </w:t>
      </w:r>
    </w:p>
    <w:p w:rsidR="006E4BBD" w:rsidRPr="00EF377F" w:rsidRDefault="006E4BBD" w:rsidP="006E4BB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Proiectul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urmăreşte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astfel:</w:t>
      </w:r>
    </w:p>
    <w:p w:rsidR="006E4BBD" w:rsidRPr="00EF377F" w:rsidRDefault="006E4BBD" w:rsidP="006E4B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sporirea interesului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studenƫilor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pentru actul de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educaƫie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E4BBD" w:rsidRPr="00EF377F" w:rsidRDefault="006E4BBD" w:rsidP="006E4B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77F">
        <w:rPr>
          <w:rFonts w:ascii="Times New Roman" w:hAnsi="Times New Roman" w:cs="Times New Roman"/>
          <w:sz w:val="24"/>
          <w:szCs w:val="24"/>
          <w:lang w:val="ro-RO"/>
        </w:rPr>
        <w:t>orientare si consiliere in cariera;</w:t>
      </w:r>
    </w:p>
    <w:p w:rsidR="006E4BBD" w:rsidRPr="00EF377F" w:rsidRDefault="006E4BBD" w:rsidP="006E4B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dobândirea de către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studenƫi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abilităƫilor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practice, complementare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cunoştinƫelor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teoretice acumulate în cadrul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Universităƫii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C5092" w:rsidRDefault="006E4BBD" w:rsidP="006E4BBD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>Scopul proiectului este de a răspunde</w:t>
      </w:r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cerințelor Obiectivului Specific 6.13 prin sprijinirea creșterii ratei de ocupare în muncă a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absolvenţilor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terţiar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universitar care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găsesc un loc de muncă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într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-unul din sectoarele economice cu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potenţial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competitiv identificate conform SNC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domeniile de specializare inteligentă conform SNCDI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anume tehnologia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informaţiilor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F3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F377F">
        <w:rPr>
          <w:rFonts w:ascii="Times New Roman" w:hAnsi="Times New Roman" w:cs="Times New Roman"/>
          <w:sz w:val="24"/>
          <w:szCs w:val="24"/>
          <w:lang w:val="ro-RO"/>
        </w:rPr>
        <w:t>comunicaţiilor</w:t>
      </w:r>
      <w:bookmarkStart w:id="0" w:name="_GoBack"/>
      <w:bookmarkEnd w:id="0"/>
      <w:proofErr w:type="spellEnd"/>
    </w:p>
    <w:sectPr w:rsidR="007C5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44DB"/>
    <w:multiLevelType w:val="hybridMultilevel"/>
    <w:tmpl w:val="78327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75"/>
    <w:rsid w:val="00185DA5"/>
    <w:rsid w:val="003A2126"/>
    <w:rsid w:val="003E2F90"/>
    <w:rsid w:val="006E4BBD"/>
    <w:rsid w:val="007C5092"/>
    <w:rsid w:val="00933E11"/>
    <w:rsid w:val="00A029E5"/>
    <w:rsid w:val="00A4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F1B4A-5E88-4200-BC7E-A6B889C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2</cp:revision>
  <dcterms:created xsi:type="dcterms:W3CDTF">2016-11-15T12:44:00Z</dcterms:created>
  <dcterms:modified xsi:type="dcterms:W3CDTF">2016-11-15T12:44:00Z</dcterms:modified>
</cp:coreProperties>
</file>