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570"/>
      </w:tblGrid>
      <w:tr w:rsidR="00056F91" w:rsidRPr="0072582E" w:rsidTr="00356D12">
        <w:tc>
          <w:tcPr>
            <w:tcW w:w="9570" w:type="dxa"/>
            <w:shd w:val="clear" w:color="auto" w:fill="D3DFEE"/>
          </w:tcPr>
          <w:p w:rsidR="00056F91" w:rsidRPr="0072582E" w:rsidRDefault="00056F91" w:rsidP="0089099D">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PARTEA A: INFORMA</w:t>
            </w:r>
            <w:r w:rsidR="00D369A5">
              <w:rPr>
                <w:rFonts w:ascii="Times New Roman" w:hAnsi="Times New Roman" w:cs="Times New Roman"/>
                <w:b/>
                <w:bCs/>
                <w:sz w:val="24"/>
                <w:szCs w:val="24"/>
                <w:lang w:val="ro-RO"/>
              </w:rPr>
              <w:t>Ţ</w:t>
            </w:r>
            <w:r w:rsidRPr="0072582E">
              <w:rPr>
                <w:rFonts w:ascii="Times New Roman" w:hAnsi="Times New Roman" w:cs="Times New Roman"/>
                <w:b/>
                <w:bCs/>
                <w:sz w:val="24"/>
                <w:szCs w:val="24"/>
                <w:lang w:val="ro-RO"/>
              </w:rPr>
              <w:t>II PENTRU OFERTANT</w:t>
            </w:r>
          </w:p>
        </w:tc>
      </w:tr>
    </w:tbl>
    <w:p w:rsidR="00056F91" w:rsidRPr="0072582E" w:rsidRDefault="00056F91" w:rsidP="00555EEE">
      <w:pPr>
        <w:spacing w:after="0"/>
        <w:rPr>
          <w:rFonts w:ascii="Times New Roman" w:hAnsi="Times New Roman" w:cs="Times New Roman"/>
          <w:lang w:val="ro-RO"/>
        </w:rPr>
      </w:pPr>
    </w:p>
    <w:tbl>
      <w:tblPr>
        <w:tblW w:w="9570" w:type="dxa"/>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570"/>
      </w:tblGrid>
      <w:tr w:rsidR="00056F91" w:rsidRPr="0072582E" w:rsidTr="00356D12">
        <w:tc>
          <w:tcPr>
            <w:tcW w:w="9570" w:type="dxa"/>
            <w:shd w:val="clear" w:color="auto" w:fill="D3DFEE"/>
          </w:tcPr>
          <w:p w:rsidR="00056F91" w:rsidRPr="0072582E" w:rsidRDefault="00D369A5" w:rsidP="00356D12">
            <w:pPr>
              <w:spacing w:after="0"/>
              <w:rPr>
                <w:rFonts w:ascii="Times New Roman" w:hAnsi="Times New Roman" w:cs="Times New Roman"/>
                <w:lang w:val="ro-RO"/>
              </w:rPr>
            </w:pPr>
            <w:r>
              <w:rPr>
                <w:rFonts w:ascii="Times New Roman" w:hAnsi="Times New Roman" w:cs="Times New Roman"/>
                <w:b/>
                <w:bCs/>
                <w:lang w:val="ro-RO"/>
              </w:rPr>
              <w:t>Denumirea şi adresa autorităţ</w:t>
            </w:r>
            <w:r w:rsidR="00056F91" w:rsidRPr="0072582E">
              <w:rPr>
                <w:rFonts w:ascii="Times New Roman" w:hAnsi="Times New Roman" w:cs="Times New Roman"/>
                <w:b/>
                <w:bCs/>
                <w:lang w:val="ro-RO"/>
              </w:rPr>
              <w:t xml:space="preserve">ii contractante: </w:t>
            </w:r>
            <w:r w:rsidR="00197C15" w:rsidRPr="0072582E">
              <w:rPr>
                <w:rFonts w:ascii="Times New Roman" w:hAnsi="Times New Roman" w:cs="Times New Roman"/>
                <w:lang w:val="ro-RO"/>
              </w:rPr>
              <w:t>UNIVERSITATEA P</w:t>
            </w:r>
            <w:r w:rsidR="003F05C6" w:rsidRPr="0072582E">
              <w:rPr>
                <w:rFonts w:ascii="Times New Roman" w:hAnsi="Times New Roman" w:cs="Times New Roman"/>
                <w:lang w:val="ro-RO"/>
              </w:rPr>
              <w:t>O</w:t>
            </w:r>
            <w:r w:rsidR="00197C15" w:rsidRPr="0072582E">
              <w:rPr>
                <w:rFonts w:ascii="Times New Roman" w:hAnsi="Times New Roman" w:cs="Times New Roman"/>
                <w:lang w:val="ro-RO"/>
              </w:rPr>
              <w:t>LI</w:t>
            </w:r>
            <w:r w:rsidR="00356D12">
              <w:rPr>
                <w:rFonts w:ascii="Times New Roman" w:hAnsi="Times New Roman" w:cs="Times New Roman"/>
                <w:lang w:val="ro-RO"/>
              </w:rPr>
              <w:t xml:space="preserve">TEHNICA </w:t>
            </w:r>
            <w:r w:rsidR="003F05C6" w:rsidRPr="0072582E">
              <w:rPr>
                <w:rFonts w:ascii="Times New Roman" w:hAnsi="Times New Roman" w:cs="Times New Roman"/>
                <w:lang w:val="ro-RO"/>
              </w:rPr>
              <w:t>TIMIŞOARA</w:t>
            </w:r>
          </w:p>
          <w:p w:rsidR="00056F91" w:rsidRPr="0072582E" w:rsidRDefault="00056F91" w:rsidP="006A52FC">
            <w:pPr>
              <w:spacing w:after="0"/>
              <w:ind w:left="357" w:firstLine="0"/>
              <w:rPr>
                <w:rFonts w:ascii="Times New Roman" w:hAnsi="Times New Roman" w:cs="Times New Roman"/>
                <w:lang w:val="ro-RO"/>
              </w:rPr>
            </w:pPr>
            <w:r w:rsidRPr="0072582E">
              <w:rPr>
                <w:rFonts w:ascii="Times New Roman" w:hAnsi="Times New Roman" w:cs="Times New Roman"/>
                <w:b/>
                <w:bCs/>
                <w:lang w:val="ro-RO"/>
              </w:rPr>
              <w:t>Denumirea ofertei:</w:t>
            </w:r>
            <w:r w:rsidR="004C1C19" w:rsidRPr="0072582E">
              <w:rPr>
                <w:rFonts w:ascii="Times New Roman" w:hAnsi="Times New Roman" w:cs="Times New Roman"/>
                <w:b/>
                <w:bCs/>
                <w:lang w:val="ro-RO"/>
              </w:rPr>
              <w:t xml:space="preserve"> </w:t>
            </w:r>
            <w:r w:rsidR="00297174">
              <w:rPr>
                <w:rFonts w:ascii="Times New Roman" w:hAnsi="Times New Roman" w:cs="Times New Roman"/>
                <w:lang w:val="ro-RO"/>
              </w:rPr>
              <w:t>Dezvoltare</w:t>
            </w:r>
            <w:r w:rsidR="00876872">
              <w:rPr>
                <w:rFonts w:ascii="Times New Roman" w:hAnsi="Times New Roman" w:cs="Times New Roman"/>
                <w:lang w:val="ro-RO"/>
              </w:rPr>
              <w:t>a</w:t>
            </w:r>
            <w:r w:rsidR="00297174">
              <w:rPr>
                <w:rFonts w:ascii="Times New Roman" w:hAnsi="Times New Roman" w:cs="Times New Roman"/>
                <w:lang w:val="ro-RO"/>
              </w:rPr>
              <w:t xml:space="preserve"> web site şi a sistemului de management al conţinutului</w:t>
            </w:r>
            <w:r w:rsidR="00025BC6">
              <w:rPr>
                <w:rFonts w:ascii="Times New Roman" w:hAnsi="Times New Roman" w:cs="Times New Roman"/>
                <w:lang w:val="ro-RO"/>
              </w:rPr>
              <w:t xml:space="preserve"> – Servicii informatice</w:t>
            </w:r>
          </w:p>
          <w:p w:rsidR="00056F91" w:rsidRPr="00356D12" w:rsidRDefault="00D369A5" w:rsidP="006B6EA1">
            <w:pPr>
              <w:spacing w:after="0"/>
              <w:rPr>
                <w:rFonts w:ascii="Times New Roman" w:hAnsi="Times New Roman" w:cs="Times New Roman"/>
                <w:lang w:val="ro-RO"/>
              </w:rPr>
            </w:pPr>
            <w:r>
              <w:rPr>
                <w:rFonts w:ascii="Times New Roman" w:hAnsi="Times New Roman" w:cs="Times New Roman"/>
                <w:b/>
                <w:bCs/>
                <w:lang w:val="ro-RO"/>
              </w:rPr>
              <w:t>Număr referinţă</w:t>
            </w:r>
            <w:r w:rsidR="00056F91" w:rsidRPr="0072582E">
              <w:rPr>
                <w:rFonts w:ascii="Times New Roman" w:hAnsi="Times New Roman" w:cs="Times New Roman"/>
                <w:b/>
                <w:bCs/>
                <w:lang w:val="ro-RO"/>
              </w:rPr>
              <w:t xml:space="preserve">: </w:t>
            </w:r>
            <w:r w:rsidR="00356D12" w:rsidRPr="00356D12">
              <w:rPr>
                <w:rFonts w:ascii="Times New Roman" w:hAnsi="Times New Roman" w:cs="Times New Roman"/>
                <w:bCs/>
                <w:lang w:val="ro-RO"/>
              </w:rPr>
              <w:t>212/21.10</w:t>
            </w:r>
            <w:r w:rsidR="00F33DFC" w:rsidRPr="00356D12">
              <w:rPr>
                <w:rFonts w:ascii="Times New Roman" w:hAnsi="Times New Roman" w:cs="Times New Roman"/>
                <w:bCs/>
                <w:lang w:val="ro-RO"/>
              </w:rPr>
              <w:t>.2019</w:t>
            </w:r>
          </w:p>
          <w:p w:rsidR="00056F91" w:rsidRPr="0072582E" w:rsidRDefault="00056F91" w:rsidP="007E39A9">
            <w:pPr>
              <w:spacing w:after="0"/>
              <w:rPr>
                <w:rFonts w:ascii="Times New Roman" w:hAnsi="Times New Roman" w:cs="Times New Roman"/>
                <w:b/>
                <w:bCs/>
                <w:lang w:val="ro-RO"/>
              </w:rPr>
            </w:pPr>
            <w:r w:rsidRPr="00356D12">
              <w:rPr>
                <w:rFonts w:ascii="Times New Roman" w:hAnsi="Times New Roman" w:cs="Times New Roman"/>
                <w:b/>
                <w:bCs/>
                <w:lang w:val="ro-RO"/>
              </w:rPr>
              <w:t>Data lansării:</w:t>
            </w:r>
            <w:r w:rsidR="00F33DFC" w:rsidRPr="00356D12">
              <w:rPr>
                <w:rFonts w:ascii="Times New Roman" w:hAnsi="Times New Roman" w:cs="Times New Roman"/>
                <w:b/>
                <w:bCs/>
                <w:lang w:val="ro-RO"/>
              </w:rPr>
              <w:t xml:space="preserve"> </w:t>
            </w:r>
            <w:r w:rsidR="007E39A9">
              <w:rPr>
                <w:rFonts w:ascii="Times New Roman" w:hAnsi="Times New Roman" w:cs="Times New Roman"/>
                <w:b/>
                <w:bCs/>
                <w:lang w:val="ro-RO"/>
              </w:rPr>
              <w:t>0</w:t>
            </w:r>
            <w:r w:rsidR="003F05C6" w:rsidRPr="00356D12">
              <w:rPr>
                <w:rFonts w:ascii="Times New Roman" w:hAnsi="Times New Roman" w:cs="Times New Roman"/>
                <w:lang w:val="ro-RO"/>
              </w:rPr>
              <w:t>2</w:t>
            </w:r>
            <w:r w:rsidR="007E39A9">
              <w:rPr>
                <w:rFonts w:ascii="Times New Roman" w:hAnsi="Times New Roman" w:cs="Times New Roman"/>
                <w:lang w:val="ro-RO"/>
              </w:rPr>
              <w:t>.12</w:t>
            </w:r>
            <w:r w:rsidR="003F05C6" w:rsidRPr="00356D12">
              <w:rPr>
                <w:rFonts w:ascii="Times New Roman" w:hAnsi="Times New Roman" w:cs="Times New Roman"/>
                <w:lang w:val="ro-RO"/>
              </w:rPr>
              <w:t>.2019</w:t>
            </w:r>
          </w:p>
        </w:tc>
      </w:tr>
    </w:tbl>
    <w:p w:rsidR="00056F91" w:rsidRPr="0072582E" w:rsidRDefault="00056F91" w:rsidP="00555EEE">
      <w:pPr>
        <w:spacing w:after="0"/>
        <w:rPr>
          <w:rFonts w:ascii="Times New Roman" w:hAnsi="Times New Roman" w:cs="Times New Roman"/>
          <w:lang w:val="ro-RO"/>
        </w:rPr>
      </w:pPr>
    </w:p>
    <w:p w:rsidR="00056F91" w:rsidRPr="0072582E" w:rsidRDefault="00056F91" w:rsidP="00855FE4">
      <w:pPr>
        <w:numPr>
          <w:ilvl w:val="0"/>
          <w:numId w:val="2"/>
        </w:num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INFORMA</w:t>
      </w:r>
      <w:r w:rsidR="00D369A5">
        <w:rPr>
          <w:rFonts w:ascii="Times New Roman" w:hAnsi="Times New Roman" w:cs="Times New Roman"/>
          <w:b/>
          <w:bCs/>
          <w:sz w:val="24"/>
          <w:szCs w:val="24"/>
          <w:lang w:val="ro-RO"/>
        </w:rPr>
        <w:t>Ţ</w:t>
      </w:r>
      <w:r w:rsidRPr="0072582E">
        <w:rPr>
          <w:rFonts w:ascii="Times New Roman" w:hAnsi="Times New Roman" w:cs="Times New Roman"/>
          <w:b/>
          <w:bCs/>
          <w:sz w:val="24"/>
          <w:szCs w:val="24"/>
          <w:lang w:val="ro-RO"/>
        </w:rPr>
        <w:t>II PRIVIND DEPUNEREA OFERTELOR</w:t>
      </w:r>
    </w:p>
    <w:p w:rsidR="00056F91" w:rsidRPr="00025BC6" w:rsidRDefault="00056F91" w:rsidP="00855FE4">
      <w:pPr>
        <w:spacing w:after="0"/>
        <w:ind w:left="720"/>
        <w:rPr>
          <w:rFonts w:ascii="Times New Roman" w:hAnsi="Times New Roman" w:cs="Times New Roman"/>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u w:val="single"/>
          <w:lang w:val="ro-RO"/>
        </w:rPr>
        <w:t>Obiectul contractului:</w:t>
      </w:r>
    </w:p>
    <w:p w:rsidR="00056F91" w:rsidRPr="00025BC6" w:rsidRDefault="00056F91" w:rsidP="00855FE4">
      <w:pPr>
        <w:spacing w:after="0"/>
        <w:ind w:left="720"/>
        <w:rPr>
          <w:rFonts w:ascii="Times New Roman" w:hAnsi="Times New Roman" w:cs="Times New Roman"/>
          <w:i/>
          <w:iCs/>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Obiectul acestei licita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îl reprezintă:</w:t>
      </w:r>
    </w:p>
    <w:p w:rsidR="00056F91" w:rsidRPr="00025BC6" w:rsidRDefault="00056F91" w:rsidP="00855FE4">
      <w:pPr>
        <w:spacing w:after="0"/>
        <w:rPr>
          <w:rFonts w:ascii="Times New Roman" w:hAnsi="Times New Roman" w:cs="Times New Roman"/>
          <w:sz w:val="16"/>
          <w:szCs w:val="16"/>
          <w:lang w:val="ro-RO"/>
        </w:rPr>
      </w:pPr>
    </w:p>
    <w:p w:rsidR="00056F91" w:rsidRPr="00025BC6" w:rsidRDefault="00056F91" w:rsidP="00025BC6">
      <w:pPr>
        <w:spacing w:after="0"/>
        <w:ind w:left="357" w:firstLine="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 </w:t>
      </w:r>
      <w:r w:rsidR="00025BC6" w:rsidRPr="00025BC6">
        <w:rPr>
          <w:rFonts w:ascii="Times New Roman" w:hAnsi="Times New Roman" w:cs="Times New Roman"/>
          <w:sz w:val="24"/>
          <w:szCs w:val="24"/>
          <w:lang w:val="ro-RO"/>
        </w:rPr>
        <w:t xml:space="preserve">Dezvoltarea web site şi a sistemului de management al conţinutului – Servicii informatice </w:t>
      </w:r>
      <w:r w:rsidR="003F05C6" w:rsidRPr="00025BC6">
        <w:rPr>
          <w:rFonts w:ascii="Times New Roman" w:hAnsi="Times New Roman" w:cs="Times New Roman"/>
          <w:sz w:val="24"/>
          <w:szCs w:val="24"/>
          <w:lang w:val="ro-RO"/>
        </w:rPr>
        <w:t>/</w:t>
      </w:r>
      <w:r w:rsidR="007A13DD" w:rsidRPr="00025BC6">
        <w:rPr>
          <w:rFonts w:ascii="Times New Roman" w:hAnsi="Times New Roman" w:cs="Times New Roman"/>
          <w:sz w:val="24"/>
          <w:szCs w:val="24"/>
          <w:lang w:val="ro-RO"/>
        </w:rPr>
        <w:t>Computer-related services</w:t>
      </w:r>
      <w:r w:rsidR="003F05C6" w:rsidRPr="00025BC6">
        <w:rPr>
          <w:rFonts w:ascii="Times New Roman" w:hAnsi="Times New Roman" w:cs="Times New Roman"/>
          <w:sz w:val="24"/>
          <w:szCs w:val="24"/>
          <w:lang w:val="ro-RO"/>
        </w:rPr>
        <w:t xml:space="preserve">, cod cpv. </w:t>
      </w:r>
      <w:r w:rsidR="00594439" w:rsidRPr="00025BC6">
        <w:rPr>
          <w:rFonts w:ascii="Times New Roman" w:hAnsi="Times New Roman" w:cs="Times New Roman"/>
          <w:b/>
          <w:sz w:val="24"/>
          <w:szCs w:val="24"/>
          <w:lang w:val="ro-RO"/>
        </w:rPr>
        <w:t>72500000-0</w:t>
      </w:r>
      <w:r w:rsidR="00025BC6">
        <w:rPr>
          <w:rFonts w:ascii="Times New Roman" w:hAnsi="Times New Roman" w:cs="Times New Roman"/>
          <w:b/>
          <w:sz w:val="24"/>
          <w:szCs w:val="24"/>
          <w:lang w:val="ro-RO"/>
        </w:rPr>
        <w:t>.</w:t>
      </w:r>
    </w:p>
    <w:p w:rsidR="00056F91" w:rsidRPr="00B84901" w:rsidRDefault="00056F91" w:rsidP="00855FE4">
      <w:pPr>
        <w:spacing w:after="0"/>
        <w:rPr>
          <w:rFonts w:ascii="Times New Roman" w:hAnsi="Times New Roman" w:cs="Times New Roman"/>
          <w:i/>
          <w:iCs/>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u w:val="single"/>
          <w:lang w:val="ro-RO"/>
        </w:rPr>
        <w:t>Termen limită pentru depunerea ofertelor:</w:t>
      </w:r>
    </w:p>
    <w:p w:rsidR="00056F91" w:rsidRPr="00B84901" w:rsidRDefault="00056F91" w:rsidP="00855FE4">
      <w:pPr>
        <w:spacing w:after="0"/>
        <w:ind w:left="720"/>
        <w:rPr>
          <w:rFonts w:ascii="Times New Roman" w:hAnsi="Times New Roman" w:cs="Times New Roman"/>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Termenul limită p</w:t>
      </w:r>
      <w:r w:rsidR="003F05C6" w:rsidRPr="0072582E">
        <w:rPr>
          <w:rFonts w:ascii="Times New Roman" w:hAnsi="Times New Roman" w:cs="Times New Roman"/>
          <w:sz w:val="24"/>
          <w:szCs w:val="24"/>
          <w:lang w:val="ro-RO"/>
        </w:rPr>
        <w:t>e</w:t>
      </w:r>
      <w:r w:rsidR="0074471D" w:rsidRPr="0072582E">
        <w:rPr>
          <w:rFonts w:ascii="Times New Roman" w:hAnsi="Times New Roman" w:cs="Times New Roman"/>
          <w:sz w:val="24"/>
          <w:szCs w:val="24"/>
          <w:lang w:val="ro-RO"/>
        </w:rPr>
        <w:t xml:space="preserve">ntru </w:t>
      </w:r>
      <w:r w:rsidR="007764E8">
        <w:rPr>
          <w:rFonts w:ascii="Times New Roman" w:hAnsi="Times New Roman" w:cs="Times New Roman"/>
          <w:sz w:val="24"/>
          <w:szCs w:val="24"/>
          <w:lang w:val="ro-RO"/>
        </w:rPr>
        <w:t>depunerea ofertelor este 10</w:t>
      </w:r>
      <w:r w:rsidR="0074471D" w:rsidRPr="0072582E">
        <w:rPr>
          <w:rFonts w:ascii="Times New Roman" w:hAnsi="Times New Roman" w:cs="Times New Roman"/>
          <w:sz w:val="24"/>
          <w:szCs w:val="24"/>
          <w:lang w:val="ro-RO"/>
        </w:rPr>
        <w:t>/12</w:t>
      </w:r>
      <w:r w:rsidR="003F05C6" w:rsidRPr="0072582E">
        <w:rPr>
          <w:rFonts w:ascii="Times New Roman" w:hAnsi="Times New Roman" w:cs="Times New Roman"/>
          <w:sz w:val="24"/>
          <w:szCs w:val="24"/>
          <w:lang w:val="ro-RO"/>
        </w:rPr>
        <w:t>/1019 la ora 14</w:t>
      </w:r>
      <w:r w:rsidRPr="0072582E">
        <w:rPr>
          <w:rFonts w:ascii="Times New Roman" w:hAnsi="Times New Roman" w:cs="Times New Roman"/>
          <w:sz w:val="24"/>
          <w:szCs w:val="24"/>
          <w:lang w:val="ro-RO"/>
        </w:rPr>
        <w:t xml:space="preserve">. Orice ofertă primită după acest termen limită va fi respinsă automat. </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 Ofertantul trebuie să aibă minimum 7 zile de la dat</w:t>
      </w:r>
      <w:r w:rsidR="00D369A5">
        <w:rPr>
          <w:rFonts w:ascii="Times New Roman" w:hAnsi="Times New Roman" w:cs="Times New Roman"/>
          <w:sz w:val="24"/>
          <w:szCs w:val="24"/>
          <w:lang w:val="ro-RO"/>
        </w:rPr>
        <w:t>a lansării procedurii de achiziţ</w:t>
      </w:r>
      <w:r w:rsidRPr="0072582E">
        <w:rPr>
          <w:rFonts w:ascii="Times New Roman" w:hAnsi="Times New Roman" w:cs="Times New Roman"/>
          <w:sz w:val="24"/>
          <w:szCs w:val="24"/>
          <w:lang w:val="ro-RO"/>
        </w:rPr>
        <w:t>ie pentru pregătirea ofertei (fără a se l</w:t>
      </w:r>
      <w:r w:rsidR="00D369A5">
        <w:rPr>
          <w:rFonts w:ascii="Times New Roman" w:hAnsi="Times New Roman" w:cs="Times New Roman"/>
          <w:sz w:val="24"/>
          <w:szCs w:val="24"/>
          <w:lang w:val="ro-RO"/>
        </w:rPr>
        <w:t>ua în calcul ziua de publicare ş</w:t>
      </w:r>
      <w:r w:rsidRPr="0072582E">
        <w:rPr>
          <w:rFonts w:ascii="Times New Roman" w:hAnsi="Times New Roman" w:cs="Times New Roman"/>
          <w:sz w:val="24"/>
          <w:szCs w:val="24"/>
          <w:lang w:val="ro-RO"/>
        </w:rPr>
        <w:t>i ziua corespunzătoare termenului limită pentru depunere).</w:t>
      </w:r>
    </w:p>
    <w:p w:rsidR="00B47C69" w:rsidRPr="0072582E" w:rsidRDefault="00B47C69" w:rsidP="00855FE4">
      <w:pPr>
        <w:spacing w:after="0"/>
        <w:rPr>
          <w:rFonts w:ascii="Times New Roman" w:hAnsi="Times New Roman" w:cs="Times New Roman"/>
          <w:sz w:val="24"/>
          <w:szCs w:val="24"/>
          <w:lang w:val="ro-RO"/>
        </w:rPr>
      </w:pPr>
    </w:p>
    <w:p w:rsidR="00B47C69" w:rsidRPr="0072582E" w:rsidRDefault="00B47C69"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 - Autoritatea Contractantă este obligată să răspundă la toate întrebările primite cel mai târziu cu 3 zile înainte de termenul limită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w:t>
      </w:r>
      <w:r w:rsidR="00D369A5">
        <w:rPr>
          <w:rFonts w:ascii="Times New Roman" w:hAnsi="Times New Roman" w:cs="Times New Roman"/>
          <w:sz w:val="24"/>
          <w:szCs w:val="24"/>
          <w:lang w:val="ro-RO"/>
        </w:rPr>
        <w:t>trebuie să le publice pe aceleaş</w:t>
      </w:r>
      <w:r w:rsidRPr="0072582E">
        <w:rPr>
          <w:rFonts w:ascii="Times New Roman" w:hAnsi="Times New Roman" w:cs="Times New Roman"/>
          <w:sz w:val="24"/>
          <w:szCs w:val="24"/>
          <w:lang w:val="ro-RO"/>
        </w:rPr>
        <w:t>i site-uri web pe care a fost publicată oferta.</w:t>
      </w:r>
    </w:p>
    <w:p w:rsidR="00056F91" w:rsidRPr="0072582E" w:rsidRDefault="00056F91" w:rsidP="006C5331">
      <w:pPr>
        <w:spacing w:after="0"/>
        <w:rPr>
          <w:rFonts w:ascii="Times New Roman" w:hAnsi="Times New Roman" w:cs="Times New Roman"/>
          <w:sz w:val="24"/>
          <w:szCs w:val="24"/>
          <w:lang w:val="ro-RO"/>
        </w:rPr>
      </w:pPr>
    </w:p>
    <w:p w:rsidR="00056F91" w:rsidRPr="0072582E" w:rsidRDefault="00056F91" w:rsidP="006C5331">
      <w:pPr>
        <w:spacing w:after="0"/>
        <w:rPr>
          <w:rFonts w:ascii="Times New Roman" w:hAnsi="Times New Roman" w:cs="Times New Roman"/>
          <w:sz w:val="24"/>
          <w:szCs w:val="24"/>
          <w:u w:val="single"/>
          <w:lang w:val="ro-RO"/>
        </w:rPr>
      </w:pPr>
      <w:r w:rsidRPr="0072582E">
        <w:rPr>
          <w:rFonts w:ascii="Times New Roman" w:hAnsi="Times New Roman" w:cs="Times New Roman"/>
          <w:sz w:val="24"/>
          <w:szCs w:val="24"/>
          <w:u w:val="single"/>
          <w:lang w:val="ro-RO"/>
        </w:rPr>
        <w:t>Informa</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ii financiare</w:t>
      </w:r>
    </w:p>
    <w:p w:rsidR="00056F91" w:rsidRPr="0072582E" w:rsidRDefault="00056F91" w:rsidP="006C5331">
      <w:pPr>
        <w:spacing w:after="0"/>
        <w:rPr>
          <w:rFonts w:ascii="Times New Roman" w:hAnsi="Times New Roman" w:cs="Times New Roman"/>
          <w:sz w:val="24"/>
          <w:szCs w:val="24"/>
          <w:lang w:val="ro-RO"/>
        </w:rPr>
      </w:pPr>
    </w:p>
    <w:p w:rsidR="00056F91" w:rsidRPr="0072582E" w:rsidRDefault="00056F91" w:rsidP="00194C3C">
      <w:pPr>
        <w:spacing w:after="0"/>
        <w:ind w:left="357" w:firstLine="351"/>
        <w:rPr>
          <w:rFonts w:ascii="Times New Roman" w:hAnsi="Times New Roman" w:cs="Times New Roman"/>
          <w:sz w:val="24"/>
          <w:szCs w:val="24"/>
          <w:lang w:val="ro-RO"/>
        </w:rPr>
      </w:pPr>
      <w:r w:rsidRPr="0072582E">
        <w:rPr>
          <w:rFonts w:ascii="Times New Roman" w:hAnsi="Times New Roman" w:cs="Times New Roman"/>
          <w:sz w:val="24"/>
          <w:szCs w:val="24"/>
          <w:lang w:val="ro-RO"/>
        </w:rPr>
        <w:t>Se reaminte</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te ofertan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ilor că valoarea maximă disponibilă a contractului este </w:t>
      </w:r>
      <w:r w:rsidR="007A13DD">
        <w:rPr>
          <w:rFonts w:ascii="Times New Roman" w:hAnsi="Times New Roman" w:cs="Times New Roman"/>
          <w:sz w:val="24"/>
          <w:szCs w:val="24"/>
          <w:lang w:val="ro-RO"/>
        </w:rPr>
        <w:t>28.3</w:t>
      </w:r>
      <w:r w:rsidR="003F05C6" w:rsidRPr="0072582E">
        <w:rPr>
          <w:rFonts w:ascii="Times New Roman" w:hAnsi="Times New Roman" w:cs="Times New Roman"/>
          <w:sz w:val="24"/>
          <w:szCs w:val="24"/>
          <w:lang w:val="ro-RO"/>
        </w:rPr>
        <w:t>20,00 lei</w:t>
      </w:r>
      <w:r w:rsidRPr="0072582E">
        <w:rPr>
          <w:rFonts w:ascii="Times New Roman" w:hAnsi="Times New Roman" w:cs="Times New Roman"/>
          <w:sz w:val="24"/>
          <w:szCs w:val="24"/>
          <w:lang w:val="ro-RO"/>
        </w:rPr>
        <w:t xml:space="preserve">. (Pentru partenerii români, TVA inclusă). </w:t>
      </w:r>
    </w:p>
    <w:p w:rsidR="00056F91" w:rsidRPr="0072582E" w:rsidRDefault="00056F91" w:rsidP="006C5331">
      <w:pPr>
        <w:spacing w:after="0"/>
        <w:rPr>
          <w:rFonts w:ascii="Times New Roman" w:hAnsi="Times New Roman" w:cs="Times New Roman"/>
          <w:sz w:val="24"/>
          <w:szCs w:val="24"/>
          <w:lang w:val="ro-RO"/>
        </w:rPr>
      </w:pPr>
    </w:p>
    <w:p w:rsidR="00056F91" w:rsidRPr="0072582E" w:rsidRDefault="00056F91" w:rsidP="007E39A9">
      <w:pPr>
        <w:spacing w:after="0"/>
        <w:ind w:left="357" w:firstLine="351"/>
        <w:rPr>
          <w:rFonts w:ascii="Times New Roman" w:hAnsi="Times New Roman" w:cs="Times New Roman"/>
          <w:sz w:val="24"/>
          <w:szCs w:val="24"/>
          <w:lang w:val="ro-RO"/>
        </w:rPr>
      </w:pPr>
      <w:r w:rsidRPr="0072582E">
        <w:rPr>
          <w:rFonts w:ascii="Times New Roman" w:hAnsi="Times New Roman" w:cs="Times New Roman"/>
          <w:sz w:val="24"/>
          <w:szCs w:val="24"/>
          <w:lang w:val="ro-RO"/>
        </w:rPr>
        <w:t>Oferta financiară trebuie prezent</w:t>
      </w:r>
      <w:r w:rsidR="003F05C6" w:rsidRPr="0072582E">
        <w:rPr>
          <w:rFonts w:ascii="Times New Roman" w:hAnsi="Times New Roman" w:cs="Times New Roman"/>
          <w:sz w:val="24"/>
          <w:szCs w:val="24"/>
          <w:lang w:val="ro-RO"/>
        </w:rPr>
        <w:t xml:space="preserve">ată ca o valoare exprimată în  </w:t>
      </w:r>
      <w:r w:rsidRPr="0072582E">
        <w:rPr>
          <w:rFonts w:ascii="Times New Roman" w:hAnsi="Times New Roman" w:cs="Times New Roman"/>
          <w:sz w:val="24"/>
          <w:szCs w:val="24"/>
          <w:lang w:val="ro-RO"/>
        </w:rPr>
        <w:t>monedă na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ională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trebuie depusă utilizând modelul pentru versiunea pre</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 global din PARTEA C: FORMATUL OFERTEI FINANCIARE. </w:t>
      </w:r>
    </w:p>
    <w:p w:rsidR="00056F91" w:rsidRPr="007E39A9" w:rsidRDefault="00056F91" w:rsidP="006C5331">
      <w:pPr>
        <w:spacing w:after="0"/>
        <w:rPr>
          <w:rFonts w:ascii="Times New Roman" w:hAnsi="Times New Roman" w:cs="Times New Roman"/>
          <w:sz w:val="16"/>
          <w:szCs w:val="16"/>
          <w:lang w:val="ro-RO"/>
        </w:rPr>
      </w:pPr>
    </w:p>
    <w:p w:rsidR="00056F91" w:rsidRPr="0072582E" w:rsidRDefault="00056F91" w:rsidP="007E39A9">
      <w:pPr>
        <w:spacing w:after="0"/>
        <w:ind w:left="357" w:firstLine="0"/>
        <w:rPr>
          <w:rFonts w:ascii="Times New Roman" w:hAnsi="Times New Roman" w:cs="Times New Roman"/>
          <w:sz w:val="24"/>
          <w:szCs w:val="24"/>
          <w:lang w:val="ro-RO"/>
        </w:rPr>
      </w:pPr>
      <w:r w:rsidRPr="0072582E">
        <w:rPr>
          <w:rFonts w:ascii="Times New Roman" w:hAnsi="Times New Roman" w:cs="Times New Roman"/>
          <w:sz w:val="24"/>
          <w:szCs w:val="24"/>
          <w:lang w:val="ro-RO"/>
        </w:rPr>
        <w:t>[În cazul în care ofertele sunt prezentate în monedele na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ionale, cursul de schimb care va fi utilizat pentru verificarea conformită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financiare cu bugetul disponibil (în timpul evaluării financiare) va fi cursul de schimb InforEuro valabil pentru luna în care se lansează oferta]</w:t>
      </w:r>
    </w:p>
    <w:p w:rsidR="00056F91" w:rsidRPr="0072582E" w:rsidRDefault="00056F91" w:rsidP="007E39A9">
      <w:pPr>
        <w:spacing w:after="0"/>
        <w:ind w:left="357" w:firstLine="351"/>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Reglementările fiscale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vamale aplicabile sunt specificate în proiectul de contract din partea A a prezentului dosar de licita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ie. </w:t>
      </w:r>
    </w:p>
    <w:p w:rsidR="00056F91" w:rsidRPr="0072582E" w:rsidRDefault="00056F91" w:rsidP="006C5331">
      <w:pPr>
        <w:keepNext/>
        <w:spacing w:before="120" w:after="120" w:line="240" w:lineRule="auto"/>
        <w:rPr>
          <w:rFonts w:ascii="Times New Roman" w:hAnsi="Times New Roman" w:cs="Times New Roman"/>
          <w:sz w:val="24"/>
          <w:szCs w:val="24"/>
          <w:u w:val="single"/>
          <w:lang w:val="ro-RO"/>
        </w:rPr>
      </w:pPr>
      <w:r w:rsidRPr="0072582E">
        <w:rPr>
          <w:rFonts w:ascii="Times New Roman" w:hAnsi="Times New Roman" w:cs="Times New Roman"/>
          <w:sz w:val="24"/>
          <w:szCs w:val="24"/>
          <w:u w:val="single"/>
          <w:lang w:val="ro-RO"/>
        </w:rPr>
        <w:lastRenderedPageBreak/>
        <w:t>Solu</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ii diferite</w:t>
      </w:r>
    </w:p>
    <w:p w:rsidR="00056F91" w:rsidRPr="0072582E" w:rsidRDefault="00056F91" w:rsidP="006C5331">
      <w:pPr>
        <w:spacing w:before="120" w:after="120"/>
        <w:rPr>
          <w:rFonts w:ascii="Times New Roman" w:hAnsi="Times New Roman" w:cs="Times New Roman"/>
          <w:sz w:val="24"/>
          <w:szCs w:val="24"/>
          <w:lang w:val="ro-RO"/>
        </w:rPr>
      </w:pPr>
      <w:r w:rsidRPr="0072582E">
        <w:rPr>
          <w:rFonts w:ascii="Times New Roman" w:hAnsi="Times New Roman" w:cs="Times New Roman"/>
          <w:sz w:val="24"/>
          <w:szCs w:val="24"/>
          <w:lang w:val="ro-RO"/>
        </w:rPr>
        <w:t>Ofertan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nu sunt autoriza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 să liciteze pentru o altă variantă pe lângă această ofertă.</w:t>
      </w:r>
    </w:p>
    <w:p w:rsidR="00056F91" w:rsidRPr="0072582E" w:rsidRDefault="00056F91" w:rsidP="006C5331">
      <w:pPr>
        <w:spacing w:before="120" w:after="120"/>
        <w:rPr>
          <w:rFonts w:ascii="Times New Roman" w:hAnsi="Times New Roman" w:cs="Times New Roman"/>
          <w:sz w:val="24"/>
          <w:szCs w:val="24"/>
          <w:u w:val="single"/>
          <w:lang w:val="ro-RO"/>
        </w:rPr>
      </w:pPr>
      <w:r w:rsidRPr="0072582E">
        <w:rPr>
          <w:rFonts w:ascii="Times New Roman" w:hAnsi="Times New Roman" w:cs="Times New Roman"/>
          <w:sz w:val="24"/>
          <w:szCs w:val="24"/>
          <w:u w:val="single"/>
          <w:lang w:val="ro-RO"/>
        </w:rPr>
        <w:t>Subcontractarea</w:t>
      </w:r>
    </w:p>
    <w:p w:rsidR="00056F91" w:rsidRPr="0072582E" w:rsidRDefault="00056F91" w:rsidP="006C5331">
      <w:pPr>
        <w:spacing w:before="120" w:after="120"/>
        <w:rPr>
          <w:rFonts w:ascii="Times New Roman" w:hAnsi="Times New Roman" w:cs="Times New Roman"/>
          <w:sz w:val="24"/>
          <w:szCs w:val="24"/>
          <w:lang w:val="ro-RO"/>
        </w:rPr>
      </w:pPr>
      <w:r w:rsidRPr="0072582E">
        <w:rPr>
          <w:rFonts w:ascii="Times New Roman" w:hAnsi="Times New Roman" w:cs="Times New Roman"/>
          <w:sz w:val="24"/>
          <w:szCs w:val="24"/>
          <w:lang w:val="ro-RO"/>
        </w:rPr>
        <w:t>Subcontractarea nu este permisă.</w:t>
      </w:r>
    </w:p>
    <w:p w:rsidR="00056F91" w:rsidRPr="0072582E" w:rsidRDefault="00056F91" w:rsidP="00001EE9">
      <w:pPr>
        <w:spacing w:after="0"/>
        <w:rPr>
          <w:rFonts w:ascii="Times New Roman" w:hAnsi="Times New Roman" w:cs="Times New Roman"/>
          <w:sz w:val="24"/>
          <w:szCs w:val="24"/>
          <w:lang w:val="ro-RO"/>
        </w:rPr>
      </w:pPr>
      <w:r w:rsidRPr="0072582E">
        <w:rPr>
          <w:rFonts w:ascii="Times New Roman" w:hAnsi="Times New Roman" w:cs="Times New Roman"/>
          <w:sz w:val="24"/>
          <w:szCs w:val="24"/>
          <w:u w:val="single"/>
          <w:lang w:val="ro-RO"/>
        </w:rPr>
        <w:t>Criterii de atribuire:</w:t>
      </w:r>
    </w:p>
    <w:p w:rsidR="00056F91" w:rsidRPr="00025BC6" w:rsidRDefault="00056F91" w:rsidP="00001EE9">
      <w:pPr>
        <w:spacing w:after="0"/>
        <w:rPr>
          <w:rFonts w:ascii="Times New Roman" w:hAnsi="Times New Roman" w:cs="Times New Roman"/>
          <w:sz w:val="16"/>
          <w:szCs w:val="16"/>
          <w:lang w:val="ro-RO"/>
        </w:rPr>
      </w:pPr>
    </w:p>
    <w:p w:rsidR="00056F91" w:rsidRPr="0072582E" w:rsidRDefault="00056F91" w:rsidP="00001EE9">
      <w:pPr>
        <w:spacing w:after="0"/>
        <w:rPr>
          <w:rFonts w:ascii="Times New Roman" w:hAnsi="Times New Roman" w:cs="Times New Roman"/>
          <w:sz w:val="24"/>
          <w:szCs w:val="24"/>
          <w:lang w:val="ro-RO"/>
        </w:rPr>
      </w:pPr>
      <w:r w:rsidRPr="0072582E">
        <w:rPr>
          <w:rFonts w:ascii="Times New Roman" w:hAnsi="Times New Roman" w:cs="Times New Roman"/>
          <w:b/>
          <w:bCs/>
          <w:i/>
          <w:iCs/>
          <w:sz w:val="24"/>
          <w:szCs w:val="24"/>
          <w:lang w:val="ro-RO"/>
        </w:rPr>
        <w:t>În cazul în care s-au primit mai multe oferte</w:t>
      </w:r>
      <w:r w:rsidRPr="0072582E">
        <w:rPr>
          <w:rFonts w:ascii="Times New Roman" w:hAnsi="Times New Roman" w:cs="Times New Roman"/>
          <w:sz w:val="24"/>
          <w:szCs w:val="24"/>
          <w:lang w:val="ro-RO"/>
        </w:rPr>
        <w:t>: cel mai mic pre</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pondere 80% calitate tehnică, 20% pre</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w:t>
      </w:r>
    </w:p>
    <w:p w:rsidR="00056F91" w:rsidRPr="00025BC6" w:rsidRDefault="00056F91" w:rsidP="00001EE9">
      <w:pPr>
        <w:tabs>
          <w:tab w:val="left" w:pos="4170"/>
        </w:tabs>
        <w:spacing w:after="0"/>
        <w:ind w:left="720"/>
        <w:rPr>
          <w:rFonts w:ascii="Times New Roman" w:hAnsi="Times New Roman" w:cs="Times New Roman"/>
          <w:sz w:val="16"/>
          <w:szCs w:val="16"/>
          <w:u w:val="single"/>
          <w:lang w:val="ro-RO"/>
        </w:rPr>
      </w:pPr>
    </w:p>
    <w:p w:rsidR="00056F91" w:rsidRPr="0072582E" w:rsidRDefault="00056F91" w:rsidP="00001EE9">
      <w:pPr>
        <w:tabs>
          <w:tab w:val="left" w:pos="3600"/>
        </w:tabs>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Criterii de evaluare pentru oferta tehnică:</w:t>
      </w:r>
    </w:p>
    <w:p w:rsidR="00056F91" w:rsidRPr="0072582E" w:rsidRDefault="00056F91" w:rsidP="00001EE9">
      <w:pPr>
        <w:numPr>
          <w:ilvl w:val="0"/>
          <w:numId w:val="1"/>
        </w:numPr>
        <w:tabs>
          <w:tab w:val="left" w:pos="450"/>
        </w:tabs>
        <w:spacing w:after="0"/>
        <w:ind w:hanging="54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Organizare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metodologie: &lt;</w:t>
      </w:r>
      <w:r w:rsidR="003F72C1" w:rsidRPr="0072582E">
        <w:rPr>
          <w:rFonts w:ascii="Times New Roman" w:hAnsi="Times New Roman" w:cs="Times New Roman"/>
          <w:sz w:val="24"/>
          <w:szCs w:val="24"/>
          <w:lang w:val="ro-RO"/>
        </w:rPr>
        <w:t>40</w:t>
      </w:r>
      <w:r w:rsidRPr="0072582E">
        <w:rPr>
          <w:rFonts w:ascii="Times New Roman" w:hAnsi="Times New Roman" w:cs="Times New Roman"/>
          <w:sz w:val="24"/>
          <w:szCs w:val="24"/>
          <w:lang w:val="ro-RO"/>
        </w:rPr>
        <w:t>&gt; puncte</w:t>
      </w:r>
    </w:p>
    <w:p w:rsidR="00056F91" w:rsidRPr="0072582E" w:rsidRDefault="00056F91" w:rsidP="00001EE9">
      <w:pPr>
        <w:numPr>
          <w:ilvl w:val="0"/>
          <w:numId w:val="1"/>
        </w:numPr>
        <w:tabs>
          <w:tab w:val="left" w:pos="450"/>
        </w:tabs>
        <w:spacing w:after="0"/>
        <w:ind w:hanging="540"/>
        <w:rPr>
          <w:rFonts w:ascii="Times New Roman" w:hAnsi="Times New Roman" w:cs="Times New Roman"/>
          <w:sz w:val="24"/>
          <w:szCs w:val="24"/>
          <w:lang w:val="ro-RO"/>
        </w:rPr>
      </w:pPr>
      <w:r w:rsidRPr="0072582E">
        <w:rPr>
          <w:rFonts w:ascii="Times New Roman" w:hAnsi="Times New Roman" w:cs="Times New Roman"/>
          <w:sz w:val="24"/>
          <w:szCs w:val="24"/>
          <w:lang w:val="ro-RO"/>
        </w:rPr>
        <w:t>Resurse propuse: &lt;</w:t>
      </w:r>
      <w:r w:rsidR="003F72C1" w:rsidRPr="0072582E">
        <w:rPr>
          <w:rFonts w:ascii="Times New Roman" w:hAnsi="Times New Roman" w:cs="Times New Roman"/>
          <w:sz w:val="24"/>
          <w:szCs w:val="24"/>
          <w:lang w:val="ro-RO"/>
        </w:rPr>
        <w:t>30</w:t>
      </w:r>
      <w:r w:rsidRPr="0072582E">
        <w:rPr>
          <w:rFonts w:ascii="Times New Roman" w:hAnsi="Times New Roman" w:cs="Times New Roman"/>
          <w:sz w:val="24"/>
          <w:szCs w:val="24"/>
          <w:lang w:val="ro-RO"/>
        </w:rPr>
        <w:t>&gt; puncte</w:t>
      </w:r>
    </w:p>
    <w:p w:rsidR="00056F91" w:rsidRPr="0072582E" w:rsidRDefault="00056F91" w:rsidP="00001EE9">
      <w:pPr>
        <w:numPr>
          <w:ilvl w:val="0"/>
          <w:numId w:val="1"/>
        </w:numPr>
        <w:tabs>
          <w:tab w:val="left" w:pos="450"/>
        </w:tabs>
        <w:spacing w:after="0"/>
        <w:ind w:hanging="540"/>
        <w:rPr>
          <w:rFonts w:ascii="Times New Roman" w:hAnsi="Times New Roman" w:cs="Times New Roman"/>
          <w:sz w:val="24"/>
          <w:szCs w:val="24"/>
          <w:lang w:val="ro-RO"/>
        </w:rPr>
      </w:pPr>
      <w:r w:rsidRPr="0072582E">
        <w:rPr>
          <w:rFonts w:ascii="Times New Roman" w:hAnsi="Times New Roman" w:cs="Times New Roman"/>
          <w:sz w:val="24"/>
          <w:szCs w:val="24"/>
          <w:lang w:val="ro-RO"/>
        </w:rPr>
        <w:t>Perioada pentru furnizare servicii: &lt;</w:t>
      </w:r>
      <w:r w:rsidR="003F72C1" w:rsidRPr="0072582E">
        <w:rPr>
          <w:rFonts w:ascii="Times New Roman" w:hAnsi="Times New Roman" w:cs="Times New Roman"/>
          <w:sz w:val="24"/>
          <w:szCs w:val="24"/>
          <w:lang w:val="ro-RO"/>
        </w:rPr>
        <w:t>30</w:t>
      </w:r>
      <w:r w:rsidRPr="0072582E">
        <w:rPr>
          <w:rFonts w:ascii="Times New Roman" w:hAnsi="Times New Roman" w:cs="Times New Roman"/>
          <w:sz w:val="24"/>
          <w:szCs w:val="24"/>
          <w:lang w:val="ro-RO"/>
        </w:rPr>
        <w:t>&gt; puncte</w:t>
      </w:r>
    </w:p>
    <w:p w:rsidR="00056F91" w:rsidRPr="0072582E" w:rsidRDefault="00056F91" w:rsidP="00001EE9">
      <w:pPr>
        <w:spacing w:after="0"/>
        <w:ind w:firstLine="360"/>
        <w:rPr>
          <w:rFonts w:ascii="Times New Roman" w:hAnsi="Times New Roman" w:cs="Times New Roman"/>
          <w:sz w:val="24"/>
          <w:szCs w:val="24"/>
          <w:lang w:val="ro-RO"/>
        </w:rPr>
      </w:pPr>
      <w:r w:rsidRPr="0072582E">
        <w:rPr>
          <w:rFonts w:ascii="Times New Roman" w:hAnsi="Times New Roman" w:cs="Times New Roman"/>
          <w:sz w:val="24"/>
          <w:szCs w:val="24"/>
          <w:lang w:val="ro-RO"/>
        </w:rPr>
        <w:t>TOTAL: 100 de puncte</w:t>
      </w:r>
    </w:p>
    <w:p w:rsidR="00056F91" w:rsidRPr="00025BC6" w:rsidRDefault="00056F91" w:rsidP="00001EE9">
      <w:pPr>
        <w:spacing w:after="0"/>
        <w:ind w:left="720"/>
        <w:rPr>
          <w:rFonts w:ascii="Times New Roman" w:hAnsi="Times New Roman" w:cs="Times New Roman"/>
          <w:sz w:val="16"/>
          <w:szCs w:val="16"/>
          <w:lang w:val="ro-RO"/>
        </w:rPr>
      </w:pPr>
    </w:p>
    <w:p w:rsidR="00056F91" w:rsidRPr="0072582E" w:rsidRDefault="00056F91" w:rsidP="007E39A9">
      <w:pPr>
        <w:spacing w:after="0"/>
        <w:ind w:left="357" w:firstLine="0"/>
        <w:rPr>
          <w:rFonts w:ascii="Times New Roman" w:hAnsi="Times New Roman" w:cs="Times New Roman"/>
          <w:sz w:val="24"/>
          <w:szCs w:val="24"/>
          <w:lang w:val="ro-RO"/>
        </w:rPr>
      </w:pPr>
      <w:r w:rsidRPr="0072582E">
        <w:rPr>
          <w:rFonts w:ascii="Times New Roman" w:hAnsi="Times New Roman" w:cs="Times New Roman"/>
          <w:b/>
          <w:bCs/>
          <w:i/>
          <w:iCs/>
          <w:sz w:val="24"/>
          <w:szCs w:val="24"/>
          <w:lang w:val="ro-RO"/>
        </w:rPr>
        <w:t>În cazul în care se prime</w:t>
      </w:r>
      <w:r w:rsidR="00D369A5">
        <w:rPr>
          <w:rFonts w:ascii="Times New Roman" w:hAnsi="Times New Roman" w:cs="Times New Roman"/>
          <w:b/>
          <w:bCs/>
          <w:i/>
          <w:iCs/>
          <w:sz w:val="24"/>
          <w:szCs w:val="24"/>
          <w:lang w:val="ro-RO"/>
        </w:rPr>
        <w:t>ş</w:t>
      </w:r>
      <w:r w:rsidRPr="0072582E">
        <w:rPr>
          <w:rFonts w:ascii="Times New Roman" w:hAnsi="Times New Roman" w:cs="Times New Roman"/>
          <w:b/>
          <w:bCs/>
          <w:i/>
          <w:iCs/>
          <w:sz w:val="24"/>
          <w:szCs w:val="24"/>
          <w:lang w:val="ro-RO"/>
        </w:rPr>
        <w:t xml:space="preserve">te o singură ofertă, </w:t>
      </w:r>
      <w:r w:rsidRPr="0072582E">
        <w:rPr>
          <w:rFonts w:ascii="Times New Roman" w:hAnsi="Times New Roman" w:cs="Times New Roman"/>
          <w:sz w:val="24"/>
          <w:szCs w:val="24"/>
          <w:lang w:val="ro-RO"/>
        </w:rPr>
        <w:t xml:space="preserve">Autoritatea Contractantă verifică dacă oferta este conformă din punct de vedere administrativ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tehnic cu cerin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ele stabilite în prezenta documenta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ie de licita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ie.</w:t>
      </w:r>
    </w:p>
    <w:p w:rsidR="00056F91" w:rsidRPr="00025BC6" w:rsidRDefault="00056F91" w:rsidP="00001EE9">
      <w:pPr>
        <w:spacing w:after="0"/>
        <w:rPr>
          <w:rFonts w:ascii="Times New Roman" w:hAnsi="Times New Roman" w:cs="Times New Roman"/>
          <w:sz w:val="16"/>
          <w:szCs w:val="16"/>
          <w:lang w:val="ro-RO"/>
        </w:rPr>
      </w:pPr>
    </w:p>
    <w:p w:rsidR="00056F91" w:rsidRPr="0072582E" w:rsidRDefault="00056F91" w:rsidP="00001EE9">
      <w:pPr>
        <w:spacing w:before="120" w:after="120"/>
        <w:rPr>
          <w:rFonts w:ascii="Times New Roman" w:hAnsi="Times New Roman" w:cs="Times New Roman"/>
          <w:sz w:val="24"/>
          <w:szCs w:val="24"/>
          <w:u w:val="single"/>
          <w:lang w:val="ro-RO"/>
        </w:rPr>
      </w:pPr>
      <w:r w:rsidRPr="0072582E">
        <w:rPr>
          <w:rFonts w:ascii="Times New Roman" w:hAnsi="Times New Roman" w:cs="Times New Roman"/>
          <w:sz w:val="24"/>
          <w:szCs w:val="24"/>
          <w:u w:val="single"/>
          <w:lang w:val="ro-RO"/>
        </w:rPr>
        <w:t xml:space="preserve">Interviuri: </w:t>
      </w:r>
    </w:p>
    <w:p w:rsidR="00056F91" w:rsidRPr="0072582E" w:rsidRDefault="00056F91" w:rsidP="00851751">
      <w:pPr>
        <w:pStyle w:val="ListParagraph"/>
        <w:spacing w:after="0"/>
        <w:ind w:left="0" w:firstLine="357"/>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Nu sunt prevăzute interviuri. </w:t>
      </w:r>
    </w:p>
    <w:p w:rsidR="00553D4C" w:rsidRPr="00025BC6" w:rsidRDefault="00553D4C" w:rsidP="00001EE9">
      <w:pPr>
        <w:pStyle w:val="ListParagraph"/>
        <w:spacing w:after="0"/>
        <w:ind w:left="0"/>
        <w:rPr>
          <w:rFonts w:ascii="Times New Roman" w:hAnsi="Times New Roman" w:cs="Times New Roman"/>
          <w:sz w:val="16"/>
          <w:szCs w:val="16"/>
          <w:lang w:val="ro-RO"/>
        </w:rPr>
      </w:pPr>
    </w:p>
    <w:p w:rsidR="00553D4C" w:rsidRPr="0072582E" w:rsidRDefault="00553D4C" w:rsidP="00851751">
      <w:pPr>
        <w:pStyle w:val="ListParagraph"/>
        <w:spacing w:after="0"/>
        <w:ind w:left="0" w:firstLine="357"/>
        <w:rPr>
          <w:rFonts w:ascii="Times New Roman" w:hAnsi="Times New Roman" w:cs="Times New Roman"/>
          <w:sz w:val="24"/>
          <w:szCs w:val="24"/>
          <w:u w:val="single"/>
          <w:lang w:val="ro-RO"/>
        </w:rPr>
      </w:pPr>
      <w:r w:rsidRPr="0072582E">
        <w:rPr>
          <w:rFonts w:ascii="Times New Roman" w:hAnsi="Times New Roman" w:cs="Times New Roman"/>
          <w:sz w:val="24"/>
          <w:szCs w:val="24"/>
          <w:u w:val="single"/>
          <w:lang w:val="ro-RO"/>
        </w:rPr>
        <w:t>Anun</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ul de atribuire:</w:t>
      </w:r>
    </w:p>
    <w:p w:rsidR="00056F91" w:rsidRPr="00025BC6" w:rsidRDefault="00056F91" w:rsidP="00001EE9">
      <w:pPr>
        <w:pStyle w:val="ListParagraph"/>
        <w:spacing w:after="0"/>
        <w:ind w:left="0"/>
        <w:rPr>
          <w:rFonts w:ascii="Times New Roman" w:hAnsi="Times New Roman" w:cs="Times New Roman"/>
          <w:sz w:val="16"/>
          <w:szCs w:val="16"/>
          <w:lang w:val="ro-RO"/>
        </w:rPr>
      </w:pPr>
    </w:p>
    <w:p w:rsidR="00056F91" w:rsidRPr="0072582E" w:rsidRDefault="00056F91" w:rsidP="007E39A9">
      <w:pPr>
        <w:spacing w:after="0"/>
        <w:ind w:left="357" w:firstLine="351"/>
        <w:rPr>
          <w:rFonts w:ascii="Times New Roman" w:hAnsi="Times New Roman" w:cs="Times New Roman"/>
          <w:sz w:val="24"/>
          <w:szCs w:val="24"/>
          <w:lang w:val="ro-RO"/>
        </w:rPr>
      </w:pPr>
      <w:r w:rsidRPr="0072582E">
        <w:rPr>
          <w:rFonts w:ascii="Times New Roman" w:hAnsi="Times New Roman" w:cs="Times New Roman"/>
          <w:sz w:val="24"/>
          <w:szCs w:val="24"/>
          <w:lang w:val="ro-RO"/>
        </w:rPr>
        <w:t>Ofertantul câ</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tigător va fi informat în scris despre rezultatele procedurii de evaluare.</w:t>
      </w:r>
    </w:p>
    <w:p w:rsidR="00056F91" w:rsidRPr="0072582E" w:rsidRDefault="000227D0" w:rsidP="007E39A9">
      <w:pPr>
        <w:spacing w:after="0"/>
        <w:ind w:left="357" w:firstLine="0"/>
        <w:rPr>
          <w:rFonts w:ascii="Times New Roman" w:hAnsi="Times New Roman" w:cs="Times New Roman"/>
          <w:sz w:val="24"/>
          <w:szCs w:val="24"/>
          <w:lang w:val="ro-RO"/>
        </w:rPr>
      </w:pPr>
      <w:r w:rsidRPr="0072582E">
        <w:rPr>
          <w:rFonts w:ascii="Times New Roman" w:hAnsi="Times New Roman" w:cs="Times New Roman"/>
          <w:sz w:val="24"/>
          <w:szCs w:val="24"/>
          <w:lang w:val="ro-RO"/>
        </w:rPr>
        <w:t>Anun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ul de atribuire a contractului va fi publicat pe site</w:t>
      </w:r>
      <w:r w:rsidR="00851751">
        <w:rPr>
          <w:rFonts w:ascii="Times New Roman" w:hAnsi="Times New Roman" w:cs="Times New Roman"/>
          <w:sz w:val="24"/>
          <w:szCs w:val="24"/>
          <w:lang w:val="ro-RO"/>
        </w:rPr>
        <w:t xml:space="preserve">-ul programului. Timpul estimat </w:t>
      </w:r>
      <w:r w:rsidRPr="0072582E">
        <w:rPr>
          <w:rFonts w:ascii="Times New Roman" w:hAnsi="Times New Roman" w:cs="Times New Roman"/>
          <w:sz w:val="24"/>
          <w:szCs w:val="24"/>
          <w:lang w:val="ro-RO"/>
        </w:rPr>
        <w:t>pentru comunicarea rezult</w:t>
      </w:r>
      <w:r w:rsidR="00616A86" w:rsidRPr="0072582E">
        <w:rPr>
          <w:rFonts w:ascii="Times New Roman" w:hAnsi="Times New Roman" w:cs="Times New Roman"/>
          <w:sz w:val="24"/>
          <w:szCs w:val="24"/>
          <w:lang w:val="ro-RO"/>
        </w:rPr>
        <w:t>atelor către ofertan</w:t>
      </w:r>
      <w:r w:rsidR="00D369A5">
        <w:rPr>
          <w:rFonts w:ascii="Times New Roman" w:hAnsi="Times New Roman" w:cs="Times New Roman"/>
          <w:sz w:val="24"/>
          <w:szCs w:val="24"/>
          <w:lang w:val="ro-RO"/>
        </w:rPr>
        <w:t>ţ</w:t>
      </w:r>
      <w:r w:rsidR="00616A86" w:rsidRPr="0072582E">
        <w:rPr>
          <w:rFonts w:ascii="Times New Roman" w:hAnsi="Times New Roman" w:cs="Times New Roman"/>
          <w:sz w:val="24"/>
          <w:szCs w:val="24"/>
          <w:lang w:val="ro-RO"/>
        </w:rPr>
        <w:t>i este de 3</w:t>
      </w:r>
      <w:r w:rsidRPr="0072582E">
        <w:rPr>
          <w:rFonts w:ascii="Times New Roman" w:hAnsi="Times New Roman" w:cs="Times New Roman"/>
          <w:sz w:val="24"/>
          <w:szCs w:val="24"/>
          <w:lang w:val="ro-RO"/>
        </w:rPr>
        <w:t xml:space="preserve"> zile de la data limită de depunere a ofertelor. </w:t>
      </w:r>
    </w:p>
    <w:p w:rsidR="00056F91" w:rsidRPr="007E39A9" w:rsidRDefault="00056F91" w:rsidP="00001EE9">
      <w:pPr>
        <w:spacing w:after="0"/>
        <w:rPr>
          <w:rFonts w:ascii="Times New Roman" w:hAnsi="Times New Roman" w:cs="Times New Roman"/>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u w:val="single"/>
          <w:lang w:val="ro-RO"/>
        </w:rPr>
        <w:t xml:space="preserve">Adresă </w:t>
      </w:r>
      <w:r w:rsidR="00D369A5">
        <w:rPr>
          <w:rFonts w:ascii="Times New Roman" w:hAnsi="Times New Roman" w:cs="Times New Roman"/>
          <w:sz w:val="24"/>
          <w:szCs w:val="24"/>
          <w:u w:val="single"/>
          <w:lang w:val="ro-RO"/>
        </w:rPr>
        <w:t>ş</w:t>
      </w:r>
      <w:r w:rsidRPr="0072582E">
        <w:rPr>
          <w:rFonts w:ascii="Times New Roman" w:hAnsi="Times New Roman" w:cs="Times New Roman"/>
          <w:sz w:val="24"/>
          <w:szCs w:val="24"/>
          <w:u w:val="single"/>
          <w:lang w:val="ro-RO"/>
        </w:rPr>
        <w:t>i semnifica</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ii pentru depunerea ofertelor:</w:t>
      </w:r>
    </w:p>
    <w:p w:rsidR="00056F91" w:rsidRPr="007E39A9" w:rsidRDefault="00056F91" w:rsidP="00855FE4">
      <w:pPr>
        <w:spacing w:after="0"/>
        <w:ind w:left="720"/>
        <w:rPr>
          <w:rFonts w:ascii="Times New Roman" w:hAnsi="Times New Roman" w:cs="Times New Roman"/>
          <w:sz w:val="16"/>
          <w:szCs w:val="16"/>
          <w:lang w:val="ro-RO"/>
        </w:rPr>
      </w:pPr>
    </w:p>
    <w:p w:rsidR="00056F91" w:rsidRPr="0072582E" w:rsidRDefault="00056F91" w:rsidP="00194C3C">
      <w:pPr>
        <w:spacing w:after="0"/>
        <w:ind w:left="357" w:firstLine="351"/>
        <w:rPr>
          <w:rFonts w:ascii="Times New Roman" w:hAnsi="Times New Roman" w:cs="Times New Roman"/>
          <w:sz w:val="24"/>
          <w:szCs w:val="24"/>
          <w:lang w:val="ro-RO"/>
        </w:rPr>
      </w:pPr>
      <w:r w:rsidRPr="0072582E">
        <w:rPr>
          <w:rFonts w:ascii="Times New Roman" w:hAnsi="Times New Roman" w:cs="Times New Roman"/>
          <w:sz w:val="24"/>
          <w:szCs w:val="24"/>
          <w:lang w:val="ro-RO"/>
        </w:rPr>
        <w:t>Ofertan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ii vor depune ofertele folosind </w:t>
      </w:r>
      <w:r w:rsidRPr="0072582E">
        <w:rPr>
          <w:rFonts w:ascii="Times New Roman" w:hAnsi="Times New Roman" w:cs="Times New Roman"/>
          <w:b/>
          <w:bCs/>
          <w:sz w:val="24"/>
          <w:szCs w:val="24"/>
          <w:lang w:val="ro-RO"/>
        </w:rPr>
        <w:t xml:space="preserve">formularele standard de depunere, disponibile în "Partea B - Oferta tehnică </w:t>
      </w:r>
      <w:r w:rsidR="00D369A5">
        <w:rPr>
          <w:rFonts w:ascii="Times New Roman" w:hAnsi="Times New Roman" w:cs="Times New Roman"/>
          <w:b/>
          <w:bCs/>
          <w:sz w:val="24"/>
          <w:szCs w:val="24"/>
          <w:lang w:val="ro-RO"/>
        </w:rPr>
        <w:t>ş</w:t>
      </w:r>
      <w:r w:rsidRPr="0072582E">
        <w:rPr>
          <w:rFonts w:ascii="Times New Roman" w:hAnsi="Times New Roman" w:cs="Times New Roman"/>
          <w:b/>
          <w:bCs/>
          <w:sz w:val="24"/>
          <w:szCs w:val="24"/>
          <w:lang w:val="ro-RO"/>
        </w:rPr>
        <w:t>i Partea C - Oferta financiară.</w:t>
      </w:r>
      <w:r w:rsidRPr="0072582E">
        <w:rPr>
          <w:rFonts w:ascii="Times New Roman" w:hAnsi="Times New Roman" w:cs="Times New Roman"/>
          <w:sz w:val="24"/>
          <w:szCs w:val="24"/>
          <w:lang w:val="ro-RO"/>
        </w:rPr>
        <w:t xml:space="preserve"> Orice alt document care sus</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ine această invita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ie este trimis numai în scopuri informative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nu trebuie modificat sau depus de către ofertant. Oferta va fi depusa într-</w:t>
      </w:r>
      <w:r w:rsidRPr="0072582E">
        <w:rPr>
          <w:rFonts w:ascii="Times New Roman" w:hAnsi="Times New Roman" w:cs="Times New Roman"/>
          <w:b/>
          <w:bCs/>
          <w:sz w:val="24"/>
          <w:szCs w:val="24"/>
          <w:lang w:val="ro-RO"/>
        </w:rPr>
        <w:t>un exemplar original.</w:t>
      </w:r>
      <w:r w:rsidRPr="0072582E">
        <w:rPr>
          <w:rFonts w:ascii="Times New Roman" w:hAnsi="Times New Roman" w:cs="Times New Roman"/>
          <w:sz w:val="24"/>
          <w:szCs w:val="24"/>
          <w:lang w:val="ro-RO"/>
        </w:rPr>
        <w:t xml:space="preserve"> Toate ofertele care nu utilizează formularul prescris pot fi respinse de autoritatea contractantă. </w:t>
      </w:r>
    </w:p>
    <w:p w:rsidR="00056F91" w:rsidRPr="007E39A9" w:rsidRDefault="00056F91" w:rsidP="00855FE4">
      <w:pPr>
        <w:spacing w:after="0"/>
        <w:rPr>
          <w:rFonts w:ascii="Times New Roman" w:hAnsi="Times New Roman" w:cs="Times New Roman"/>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Pe lângă ofertă, ofertantul trebuie să furnizeze următoarele documente justificative:</w:t>
      </w:r>
    </w:p>
    <w:p w:rsidR="00C85748" w:rsidRPr="0072582E" w:rsidRDefault="00C85748" w:rsidP="00C46AD7">
      <w:pPr>
        <w:pStyle w:val="ListParagraph"/>
        <w:numPr>
          <w:ilvl w:val="0"/>
          <w:numId w:val="1"/>
        </w:numPr>
        <w:spacing w:after="0"/>
        <w:ind w:left="1134" w:hanging="357"/>
        <w:rPr>
          <w:rFonts w:ascii="Times New Roman" w:hAnsi="Times New Roman" w:cs="Times New Roman"/>
          <w:sz w:val="24"/>
          <w:szCs w:val="24"/>
          <w:lang w:val="ro-RO"/>
        </w:rPr>
      </w:pPr>
      <w:r w:rsidRPr="0072582E">
        <w:rPr>
          <w:rFonts w:ascii="Times New Roman" w:eastAsia="Times New Roman" w:hAnsi="Times New Roman"/>
          <w:sz w:val="24"/>
          <w:szCs w:val="24"/>
          <w:lang w:val="ro-RO"/>
        </w:rPr>
        <w:t>Copie după certificatul de înregistrare de la Registrul Comerţului emis de Oficiul Registrului Comerţului - semnată şi ştampilată pentru conformitate cu originalul</w:t>
      </w:r>
      <w:r w:rsidRPr="0072582E">
        <w:rPr>
          <w:rFonts w:ascii="Times New Roman" w:hAnsi="Times New Roman" w:cs="Times New Roman"/>
          <w:sz w:val="24"/>
          <w:szCs w:val="24"/>
          <w:lang w:val="ro-RO"/>
        </w:rPr>
        <w:t>;</w:t>
      </w:r>
    </w:p>
    <w:p w:rsidR="00056F91" w:rsidRPr="0072582E" w:rsidRDefault="00C85748" w:rsidP="00C46AD7">
      <w:pPr>
        <w:pStyle w:val="ListParagraph"/>
        <w:numPr>
          <w:ilvl w:val="0"/>
          <w:numId w:val="1"/>
        </w:numPr>
        <w:spacing w:after="0"/>
        <w:ind w:left="1134" w:hanging="357"/>
        <w:rPr>
          <w:rFonts w:ascii="Times New Roman" w:eastAsia="Times New Roman" w:hAnsi="Times New Roman"/>
          <w:sz w:val="24"/>
          <w:szCs w:val="24"/>
          <w:lang w:val="ro-RO"/>
        </w:rPr>
      </w:pPr>
      <w:r w:rsidRPr="0072582E">
        <w:rPr>
          <w:rFonts w:ascii="Times New Roman" w:eastAsia="Times New Roman" w:hAnsi="Times New Roman"/>
          <w:sz w:val="24"/>
          <w:szCs w:val="24"/>
          <w:lang w:val="ro-RO"/>
        </w:rPr>
        <w:t>Certificat constatator emis de Oficiul Registrului Comerţului – copie, în termen de valabilitate la data deschiderii ofertelor, prin care ofertant</w:t>
      </w:r>
      <w:r w:rsidR="005C0726" w:rsidRPr="0072582E">
        <w:rPr>
          <w:rFonts w:ascii="Times New Roman" w:eastAsia="Times New Roman" w:hAnsi="Times New Roman"/>
          <w:sz w:val="24"/>
          <w:szCs w:val="24"/>
          <w:lang w:val="ro-RO"/>
        </w:rPr>
        <w:t>ul face dovada activităţii sale;</w:t>
      </w:r>
    </w:p>
    <w:p w:rsidR="004C1C19" w:rsidRPr="0072582E" w:rsidRDefault="004C1C19" w:rsidP="00C46AD7">
      <w:pPr>
        <w:pStyle w:val="ListParagraph"/>
        <w:numPr>
          <w:ilvl w:val="0"/>
          <w:numId w:val="1"/>
        </w:numPr>
        <w:spacing w:after="0"/>
        <w:ind w:left="1134" w:hanging="357"/>
        <w:rPr>
          <w:rFonts w:ascii="Times New Roman" w:eastAsia="Times New Roman" w:hAnsi="Times New Roman"/>
          <w:sz w:val="24"/>
          <w:szCs w:val="24"/>
          <w:lang w:val="ro-RO"/>
        </w:rPr>
      </w:pPr>
      <w:r w:rsidRPr="0072582E">
        <w:rPr>
          <w:rFonts w:ascii="Times New Roman" w:hAnsi="Times New Roman" w:cs="Times New Roman"/>
          <w:sz w:val="24"/>
          <w:szCs w:val="24"/>
          <w:lang w:val="ro-RO"/>
        </w:rPr>
        <w:lastRenderedPageBreak/>
        <w:t>Declaraţie privind lista principalelor servicii executate în cadrul unor proiecte finanţate din fonduri europene (din ultimii trei ani).</w:t>
      </w:r>
    </w:p>
    <w:p w:rsidR="00C85748" w:rsidRPr="007E39A9" w:rsidRDefault="00C85748" w:rsidP="00C85748">
      <w:pPr>
        <w:spacing w:after="0"/>
        <w:ind w:left="1247"/>
        <w:rPr>
          <w:rFonts w:ascii="Times New Roman" w:hAnsi="Times New Roman" w:cs="Times New Roman"/>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Ofertele vor fi depuse în plicuri sigilate, con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inând următoarele informa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w:t>
      </w:r>
    </w:p>
    <w:p w:rsidR="00056F91" w:rsidRPr="0072582E" w:rsidRDefault="00056F91" w:rsidP="00855FE4">
      <w:pPr>
        <w:numPr>
          <w:ilvl w:val="0"/>
          <w:numId w:val="1"/>
        </w:numPr>
        <w:spacing w:after="0"/>
        <w:ind w:left="1134"/>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Denumirea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adresa ofertantului</w:t>
      </w:r>
    </w:p>
    <w:p w:rsidR="00056F91" w:rsidRPr="0072582E" w:rsidRDefault="00056F91" w:rsidP="00855FE4">
      <w:pPr>
        <w:numPr>
          <w:ilvl w:val="0"/>
          <w:numId w:val="1"/>
        </w:numPr>
        <w:spacing w:after="0"/>
        <w:ind w:left="1134"/>
        <w:rPr>
          <w:rFonts w:ascii="Times New Roman" w:hAnsi="Times New Roman" w:cs="Times New Roman"/>
          <w:sz w:val="24"/>
          <w:szCs w:val="24"/>
          <w:lang w:val="ro-RO"/>
        </w:rPr>
      </w:pPr>
      <w:r w:rsidRPr="0072582E">
        <w:rPr>
          <w:rFonts w:ascii="Times New Roman" w:hAnsi="Times New Roman" w:cs="Times New Roman"/>
          <w:sz w:val="24"/>
          <w:szCs w:val="24"/>
          <w:lang w:val="ro-RO"/>
        </w:rPr>
        <w:t>Denumirea ofertei:</w:t>
      </w:r>
      <w:r w:rsidR="00616A86" w:rsidRPr="0072582E">
        <w:rPr>
          <w:rFonts w:ascii="Times New Roman" w:hAnsi="Times New Roman" w:cs="Times New Roman"/>
          <w:sz w:val="24"/>
          <w:szCs w:val="24"/>
          <w:lang w:val="ro-RO"/>
        </w:rPr>
        <w:t xml:space="preserve"> </w:t>
      </w:r>
      <w:r w:rsidR="00D55738" w:rsidRPr="00025BC6">
        <w:rPr>
          <w:rFonts w:ascii="Times New Roman" w:hAnsi="Times New Roman" w:cs="Times New Roman"/>
          <w:sz w:val="24"/>
          <w:szCs w:val="24"/>
          <w:lang w:val="ro-RO"/>
        </w:rPr>
        <w:t xml:space="preserve">Dezvoltarea web site şi a sistemului de management al conţinutului </w:t>
      </w:r>
      <w:r w:rsidR="00D55738">
        <w:rPr>
          <w:rFonts w:ascii="Times New Roman" w:hAnsi="Times New Roman" w:cs="Times New Roman"/>
          <w:sz w:val="24"/>
          <w:szCs w:val="24"/>
          <w:lang w:val="ro-RO"/>
        </w:rPr>
        <w:t xml:space="preserve">- </w:t>
      </w:r>
      <w:r w:rsidR="00616A86" w:rsidRPr="0072582E">
        <w:rPr>
          <w:rFonts w:ascii="Times New Roman" w:hAnsi="Times New Roman" w:cs="Times New Roman"/>
          <w:sz w:val="24"/>
          <w:szCs w:val="24"/>
          <w:lang w:val="ro-RO"/>
        </w:rPr>
        <w:t xml:space="preserve">Servicii </w:t>
      </w:r>
      <w:r w:rsidR="0074471D" w:rsidRPr="0072582E">
        <w:rPr>
          <w:rFonts w:ascii="Times New Roman" w:hAnsi="Times New Roman" w:cs="Times New Roman"/>
          <w:sz w:val="24"/>
          <w:szCs w:val="24"/>
          <w:lang w:val="ro-RO"/>
        </w:rPr>
        <w:t>informatice</w:t>
      </w:r>
    </w:p>
    <w:p w:rsidR="00056F91" w:rsidRPr="007764E8" w:rsidRDefault="00056F91" w:rsidP="00855FE4">
      <w:pPr>
        <w:numPr>
          <w:ilvl w:val="0"/>
          <w:numId w:val="1"/>
        </w:numPr>
        <w:spacing w:after="0"/>
        <w:ind w:left="1134"/>
        <w:rPr>
          <w:rFonts w:ascii="Times New Roman" w:hAnsi="Times New Roman" w:cs="Times New Roman"/>
          <w:sz w:val="24"/>
          <w:szCs w:val="24"/>
          <w:lang w:val="ro-RO"/>
        </w:rPr>
      </w:pPr>
      <w:r w:rsidRPr="0072582E">
        <w:rPr>
          <w:rFonts w:ascii="Times New Roman" w:hAnsi="Times New Roman" w:cs="Times New Roman"/>
          <w:sz w:val="24"/>
          <w:szCs w:val="24"/>
          <w:lang w:val="ro-RO"/>
        </w:rPr>
        <w:t>Număr referin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ă:  </w:t>
      </w:r>
      <w:r w:rsidR="007764E8">
        <w:rPr>
          <w:rFonts w:ascii="Times New Roman" w:hAnsi="Times New Roman" w:cs="Times New Roman"/>
          <w:sz w:val="24"/>
          <w:szCs w:val="24"/>
          <w:lang w:val="ro-RO"/>
        </w:rPr>
        <w:t>212/21.10.2019</w:t>
      </w:r>
    </w:p>
    <w:p w:rsidR="00056F91" w:rsidRPr="0072582E" w:rsidRDefault="00056F91" w:rsidP="00855FE4">
      <w:pPr>
        <w:numPr>
          <w:ilvl w:val="0"/>
          <w:numId w:val="1"/>
        </w:numPr>
        <w:spacing w:after="0"/>
        <w:ind w:left="1134"/>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Cuvintele: „A nu se deschide înainte de sesiunea de deschidere” (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‘’Ne otvarati pre sastanka za otvaranje ponuda’’ </w:t>
      </w:r>
    </w:p>
    <w:p w:rsidR="00056F91" w:rsidRPr="00D55738" w:rsidRDefault="00056F91" w:rsidP="00855FE4">
      <w:pPr>
        <w:spacing w:after="0"/>
        <w:rPr>
          <w:rFonts w:ascii="Times New Roman" w:hAnsi="Times New Roman" w:cs="Times New Roman"/>
          <w:sz w:val="16"/>
          <w:szCs w:val="16"/>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Ofertele trebuie depuse folosind sistemul de plic dublu, într-un pachet sau plic extern, care con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ine două plicuri separate, sigilate, fiecare purtând cuvintele "Oferta tehnică</w:t>
      </w:r>
      <w:r w:rsidRPr="0072582E">
        <w:rPr>
          <w:rFonts w:ascii="Times New Roman" w:hAnsi="Times New Roman" w:cs="Times New Roman"/>
          <w:color w:val="008000"/>
          <w:sz w:val="24"/>
          <w:szCs w:val="24"/>
          <w:lang w:val="ro-RO"/>
        </w:rPr>
        <w:t xml:space="preserve">" - </w:t>
      </w:r>
      <w:r w:rsidRPr="0072582E">
        <w:rPr>
          <w:rFonts w:ascii="Times New Roman" w:hAnsi="Times New Roman" w:cs="Times New Roman"/>
          <w:sz w:val="24"/>
          <w:szCs w:val="24"/>
          <w:lang w:val="ro-RO"/>
        </w:rPr>
        <w:t xml:space="preserve">partea B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"Oferta financiară" - Partea C. Orice încălcare a acestei reguli (de exemplu, plicuri nesigilate sau trimiteri la pre</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 în oferta tehnică) se consideră o încălcare a regulii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duce la respingerea ofertei.</w:t>
      </w: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Ofertele vor fi depuse personal, prin po</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tă sau prin serviciul de curierat, la următoarea adresă:</w:t>
      </w:r>
    </w:p>
    <w:p w:rsidR="00056F91" w:rsidRPr="00D55738" w:rsidRDefault="00056F91" w:rsidP="00855FE4">
      <w:pPr>
        <w:spacing w:after="0"/>
        <w:ind w:left="720"/>
        <w:rPr>
          <w:rFonts w:ascii="Times New Roman" w:hAnsi="Times New Roman" w:cs="Times New Roman"/>
          <w:sz w:val="16"/>
          <w:szCs w:val="16"/>
          <w:lang w:val="ro-RO"/>
        </w:rPr>
      </w:pPr>
    </w:p>
    <w:p w:rsidR="003F05C6" w:rsidRPr="0072582E" w:rsidRDefault="003F05C6" w:rsidP="00855FE4">
      <w:pPr>
        <w:spacing w:after="0"/>
        <w:ind w:left="720"/>
        <w:rPr>
          <w:rFonts w:ascii="Times New Roman" w:hAnsi="Times New Roman" w:cs="Times New Roman"/>
          <w:sz w:val="24"/>
          <w:szCs w:val="24"/>
          <w:lang w:val="ro-RO"/>
        </w:rPr>
      </w:pPr>
      <w:r w:rsidRPr="0072582E">
        <w:rPr>
          <w:rFonts w:ascii="Times New Roman" w:hAnsi="Times New Roman" w:cs="Times New Roman"/>
          <w:sz w:val="24"/>
          <w:szCs w:val="24"/>
          <w:lang w:val="ro-RO"/>
        </w:rPr>
        <w:t>UNIVERSITATEA POLITEHNICA TIMIŞOARA</w:t>
      </w:r>
    </w:p>
    <w:p w:rsidR="00056F91" w:rsidRPr="0072582E" w:rsidRDefault="003F05C6" w:rsidP="00855FE4">
      <w:pPr>
        <w:spacing w:after="0"/>
        <w:ind w:left="720"/>
        <w:rPr>
          <w:rFonts w:ascii="Times New Roman" w:hAnsi="Times New Roman" w:cs="Times New Roman"/>
          <w:sz w:val="24"/>
          <w:szCs w:val="24"/>
          <w:lang w:val="ro-RO"/>
        </w:rPr>
      </w:pPr>
      <w:r w:rsidRPr="0072582E">
        <w:rPr>
          <w:rFonts w:ascii="Times New Roman" w:hAnsi="Times New Roman" w:cs="Times New Roman"/>
          <w:sz w:val="24"/>
          <w:szCs w:val="24"/>
          <w:lang w:val="ro-RO"/>
        </w:rPr>
        <w:t>Facultatea de Mecanică, Blv. Mihai Vit</w:t>
      </w:r>
      <w:r w:rsidR="00D70E6D" w:rsidRPr="0072582E">
        <w:rPr>
          <w:rFonts w:ascii="Times New Roman" w:hAnsi="Times New Roman" w:cs="Times New Roman"/>
          <w:sz w:val="24"/>
          <w:szCs w:val="24"/>
          <w:lang w:val="ro-RO"/>
        </w:rPr>
        <w:t xml:space="preserve">eazul nr. 1, Timişoara, </w:t>
      </w:r>
      <w:r w:rsidR="00931DB7">
        <w:rPr>
          <w:rFonts w:ascii="Times New Roman" w:hAnsi="Times New Roman" w:cs="Times New Roman"/>
          <w:sz w:val="24"/>
          <w:szCs w:val="24"/>
          <w:lang w:val="ro-RO"/>
        </w:rPr>
        <w:t>sala 109</w:t>
      </w:r>
      <w:r w:rsidR="00E50339" w:rsidRPr="0072582E">
        <w:rPr>
          <w:rFonts w:ascii="Times New Roman" w:hAnsi="Times New Roman" w:cs="Times New Roman"/>
          <w:sz w:val="24"/>
          <w:szCs w:val="24"/>
          <w:lang w:val="ro-RO"/>
        </w:rPr>
        <w:t>, interval orar 9-14</w:t>
      </w:r>
    </w:p>
    <w:p w:rsidR="001D246D" w:rsidRPr="0072582E" w:rsidRDefault="001D246D" w:rsidP="007C486E">
      <w:pPr>
        <w:spacing w:after="0"/>
        <w:ind w:left="363" w:firstLine="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Persoană de contact: dr.ing.ec. Groza Ioan-Vasile, e-mail </w:t>
      </w:r>
      <w:hyperlink r:id="rId8" w:history="1">
        <w:r w:rsidRPr="0072582E">
          <w:rPr>
            <w:rStyle w:val="Hyperlink"/>
            <w:rFonts w:ascii="Times New Roman" w:hAnsi="Times New Roman" w:cs="Times New Roman"/>
            <w:sz w:val="24"/>
            <w:szCs w:val="24"/>
            <w:lang w:val="ro-RO"/>
          </w:rPr>
          <w:t>ioan.groza@upt.ro</w:t>
        </w:r>
      </w:hyperlink>
      <w:r w:rsidR="007A13DD">
        <w:rPr>
          <w:rFonts w:ascii="Times New Roman" w:hAnsi="Times New Roman" w:cs="Times New Roman"/>
          <w:sz w:val="24"/>
          <w:szCs w:val="24"/>
          <w:lang w:val="ro-RO"/>
        </w:rPr>
        <w:t>, tel.0744.2</w:t>
      </w:r>
      <w:r w:rsidRPr="0072582E">
        <w:rPr>
          <w:rFonts w:ascii="Times New Roman" w:hAnsi="Times New Roman" w:cs="Times New Roman"/>
          <w:sz w:val="24"/>
          <w:szCs w:val="24"/>
          <w:lang w:val="ro-RO"/>
        </w:rPr>
        <w:t>91902</w:t>
      </w:r>
      <w:r w:rsidR="007A13DD">
        <w:rPr>
          <w:rFonts w:ascii="Times New Roman" w:hAnsi="Times New Roman" w:cs="Times New Roman"/>
          <w:sz w:val="24"/>
          <w:szCs w:val="24"/>
          <w:lang w:val="ro-RO"/>
        </w:rPr>
        <w:t>.</w:t>
      </w:r>
    </w:p>
    <w:p w:rsidR="00056F91" w:rsidRPr="00D55738" w:rsidRDefault="00056F91" w:rsidP="00855FE4">
      <w:pPr>
        <w:spacing w:after="0"/>
        <w:rPr>
          <w:rFonts w:ascii="Times New Roman" w:hAnsi="Times New Roman" w:cs="Times New Roman"/>
          <w:sz w:val="16"/>
          <w:szCs w:val="16"/>
          <w:lang w:val="ro-RO"/>
        </w:rPr>
      </w:pPr>
    </w:p>
    <w:p w:rsidR="00056F91" w:rsidRPr="0072582E" w:rsidRDefault="00056F91" w:rsidP="00D55738">
      <w:pPr>
        <w:spacing w:after="0"/>
        <w:ind w:left="357" w:firstLine="351"/>
        <w:rPr>
          <w:rFonts w:ascii="Times New Roman" w:hAnsi="Times New Roman" w:cs="Times New Roman"/>
          <w:sz w:val="24"/>
          <w:szCs w:val="24"/>
          <w:lang w:val="ro-RO"/>
        </w:rPr>
      </w:pPr>
      <w:r w:rsidRPr="0072582E">
        <w:rPr>
          <w:rFonts w:ascii="Times New Roman" w:hAnsi="Times New Roman" w:cs="Times New Roman"/>
          <w:sz w:val="24"/>
          <w:szCs w:val="24"/>
          <w:lang w:val="ro-RO"/>
        </w:rPr>
        <w:t>Ofertan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ilor li se reaminte</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te că, pentru a fi eligibili, ofertele trebuie să fie primite de către Autoritatea Contractantă în termenul indicat mai sus.</w:t>
      </w:r>
    </w:p>
    <w:p w:rsidR="00056F91" w:rsidRPr="00194C3C" w:rsidRDefault="00056F91" w:rsidP="00851751">
      <w:pPr>
        <w:pStyle w:val="ListParagraph"/>
        <w:spacing w:after="0"/>
        <w:ind w:left="1077" w:firstLine="0"/>
        <w:rPr>
          <w:rFonts w:ascii="Times New Roman" w:hAnsi="Times New Roman" w:cs="Times New Roman"/>
          <w:sz w:val="16"/>
          <w:szCs w:val="16"/>
          <w:lang w:val="ro-RO"/>
        </w:rPr>
      </w:pPr>
    </w:p>
    <w:p w:rsidR="00056F91" w:rsidRPr="0072582E" w:rsidRDefault="00056F91" w:rsidP="00855FE4">
      <w:pPr>
        <w:numPr>
          <w:ilvl w:val="0"/>
          <w:numId w:val="2"/>
        </w:num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INFORMA</w:t>
      </w:r>
      <w:r w:rsidR="00D369A5">
        <w:rPr>
          <w:rFonts w:ascii="Times New Roman" w:hAnsi="Times New Roman" w:cs="Times New Roman"/>
          <w:b/>
          <w:bCs/>
          <w:sz w:val="24"/>
          <w:szCs w:val="24"/>
          <w:lang w:val="ro-RO"/>
        </w:rPr>
        <w:t>Ţ</w:t>
      </w:r>
      <w:r w:rsidRPr="0072582E">
        <w:rPr>
          <w:rFonts w:ascii="Times New Roman" w:hAnsi="Times New Roman" w:cs="Times New Roman"/>
          <w:b/>
          <w:bCs/>
          <w:sz w:val="24"/>
          <w:szCs w:val="24"/>
          <w:lang w:val="ro-RO"/>
        </w:rPr>
        <w:t>II TEHNICE</w:t>
      </w:r>
    </w:p>
    <w:p w:rsidR="00056F91" w:rsidRPr="00194C3C" w:rsidRDefault="00056F91" w:rsidP="00855FE4">
      <w:pPr>
        <w:spacing w:after="0"/>
        <w:rPr>
          <w:rFonts w:ascii="Times New Roman" w:hAnsi="Times New Roman" w:cs="Times New Roman"/>
          <w:sz w:val="16"/>
          <w:szCs w:val="16"/>
          <w:lang w:val="ro-RO"/>
        </w:rPr>
      </w:pPr>
    </w:p>
    <w:p w:rsidR="00056F91" w:rsidRPr="0072582E" w:rsidRDefault="00940284" w:rsidP="00025BC6">
      <w:pPr>
        <w:spacing w:after="0"/>
        <w:ind w:left="0" w:firstLine="708"/>
        <w:rPr>
          <w:rFonts w:ascii="Times New Roman" w:hAnsi="Times New Roman" w:cs="Times New Roman"/>
          <w:sz w:val="24"/>
          <w:szCs w:val="24"/>
          <w:lang w:val="ro-RO"/>
        </w:rPr>
      </w:pPr>
      <w:r>
        <w:rPr>
          <w:rFonts w:ascii="Times New Roman" w:hAnsi="Times New Roman" w:cs="Times New Roman"/>
          <w:sz w:val="24"/>
          <w:szCs w:val="24"/>
          <w:lang w:val="ro-RO"/>
        </w:rPr>
        <w:t>Ofertanţii sunt obligaţ</w:t>
      </w:r>
      <w:r w:rsidR="00056F91" w:rsidRPr="0072582E">
        <w:rPr>
          <w:rFonts w:ascii="Times New Roman" w:hAnsi="Times New Roman" w:cs="Times New Roman"/>
          <w:sz w:val="24"/>
          <w:szCs w:val="24"/>
          <w:lang w:val="ro-RO"/>
        </w:rPr>
        <w:t>i să furnizeze servicii</w:t>
      </w:r>
      <w:r w:rsidR="00297174">
        <w:rPr>
          <w:rFonts w:ascii="Times New Roman" w:hAnsi="Times New Roman" w:cs="Times New Roman"/>
          <w:sz w:val="24"/>
          <w:szCs w:val="24"/>
          <w:lang w:val="ro-RO"/>
        </w:rPr>
        <w:t>le</w:t>
      </w:r>
      <w:r w:rsidR="00056F91" w:rsidRPr="0072582E">
        <w:rPr>
          <w:rFonts w:ascii="Times New Roman" w:hAnsi="Times New Roman" w:cs="Times New Roman"/>
          <w:sz w:val="24"/>
          <w:szCs w:val="24"/>
          <w:lang w:val="ro-RO"/>
        </w:rPr>
        <w:t xml:space="preserve"> astfel cum se indică mai jos. În oferta </w:t>
      </w:r>
      <w:r>
        <w:rPr>
          <w:rFonts w:ascii="Times New Roman" w:hAnsi="Times New Roman" w:cs="Times New Roman"/>
          <w:sz w:val="24"/>
          <w:szCs w:val="24"/>
          <w:lang w:val="ro-RO"/>
        </w:rPr>
        <w:t>tehnică a ofertantului, ofertanţ</w:t>
      </w:r>
      <w:r w:rsidR="00056F91" w:rsidRPr="0072582E">
        <w:rPr>
          <w:rFonts w:ascii="Times New Roman" w:hAnsi="Times New Roman" w:cs="Times New Roman"/>
          <w:sz w:val="24"/>
          <w:szCs w:val="24"/>
          <w:lang w:val="ro-RO"/>
        </w:rPr>
        <w:t xml:space="preserve">ii pot indica mai multe detalii privind </w:t>
      </w:r>
      <w:r>
        <w:rPr>
          <w:rFonts w:ascii="Times New Roman" w:hAnsi="Times New Roman" w:cs="Times New Roman"/>
          <w:sz w:val="24"/>
          <w:szCs w:val="24"/>
          <w:lang w:val="ro-RO"/>
        </w:rPr>
        <w:t>livrările, cu referire la cerinţ</w:t>
      </w:r>
      <w:r w:rsidR="00056F91" w:rsidRPr="0072582E">
        <w:rPr>
          <w:rFonts w:ascii="Times New Roman" w:hAnsi="Times New Roman" w:cs="Times New Roman"/>
          <w:sz w:val="24"/>
          <w:szCs w:val="24"/>
          <w:lang w:val="ro-RO"/>
        </w:rPr>
        <w:t xml:space="preserve">ele de mai jos. </w:t>
      </w:r>
    </w:p>
    <w:p w:rsidR="00297174" w:rsidRDefault="0074471D" w:rsidP="00025BC6">
      <w:pPr>
        <w:spacing w:after="0"/>
        <w:ind w:left="0"/>
        <w:rPr>
          <w:rFonts w:ascii="Times New Roman" w:hAnsi="Times New Roman" w:cs="Times New Roman"/>
          <w:sz w:val="24"/>
          <w:szCs w:val="24"/>
          <w:lang w:val="ro-RO"/>
        </w:rPr>
      </w:pPr>
      <w:r w:rsidRPr="0072582E">
        <w:rPr>
          <w:rFonts w:ascii="Times New Roman" w:hAnsi="Times New Roman" w:cs="Times New Roman"/>
          <w:sz w:val="24"/>
          <w:szCs w:val="24"/>
          <w:lang w:val="ro-RO"/>
        </w:rPr>
        <w:tab/>
      </w:r>
      <w:r w:rsidR="00025BC6">
        <w:rPr>
          <w:rFonts w:ascii="Times New Roman" w:hAnsi="Times New Roman" w:cs="Times New Roman"/>
          <w:sz w:val="24"/>
          <w:szCs w:val="24"/>
          <w:lang w:val="ro-RO"/>
        </w:rPr>
        <w:tab/>
      </w:r>
      <w:r w:rsidRPr="0072582E">
        <w:rPr>
          <w:rFonts w:ascii="Times New Roman" w:hAnsi="Times New Roman" w:cs="Times New Roman"/>
          <w:sz w:val="24"/>
          <w:szCs w:val="24"/>
          <w:lang w:val="ro-RO"/>
        </w:rPr>
        <w:t>S</w:t>
      </w:r>
      <w:r w:rsidR="0025196F" w:rsidRPr="0072582E">
        <w:rPr>
          <w:rFonts w:ascii="Times New Roman" w:hAnsi="Times New Roman" w:cs="Times New Roman"/>
          <w:sz w:val="24"/>
          <w:szCs w:val="24"/>
          <w:lang w:val="ro-RO"/>
        </w:rPr>
        <w:t xml:space="preserve">erviciile </w:t>
      </w:r>
      <w:r w:rsidRPr="0072582E">
        <w:rPr>
          <w:rFonts w:ascii="Times New Roman" w:hAnsi="Times New Roman" w:cs="Times New Roman"/>
          <w:sz w:val="24"/>
          <w:szCs w:val="24"/>
          <w:lang w:val="ro-RO"/>
        </w:rPr>
        <w:t>informatice</w:t>
      </w:r>
      <w:r w:rsidR="0025196F" w:rsidRPr="0072582E">
        <w:rPr>
          <w:rFonts w:ascii="Times New Roman" w:hAnsi="Times New Roman" w:cs="Times New Roman"/>
          <w:sz w:val="24"/>
          <w:szCs w:val="24"/>
          <w:lang w:val="ro-RO"/>
        </w:rPr>
        <w:t xml:space="preserve"> </w:t>
      </w:r>
      <w:r w:rsidRPr="0072582E">
        <w:rPr>
          <w:rFonts w:ascii="Times New Roman" w:hAnsi="Times New Roman" w:cs="Times New Roman"/>
          <w:sz w:val="24"/>
          <w:szCs w:val="24"/>
          <w:lang w:val="ro-RO"/>
        </w:rPr>
        <w:t xml:space="preserve">vor consta în realizarea </w:t>
      </w:r>
      <w:r w:rsidR="00297174">
        <w:rPr>
          <w:rFonts w:ascii="Times New Roman" w:hAnsi="Times New Roman" w:cs="Times New Roman"/>
          <w:sz w:val="24"/>
          <w:szCs w:val="24"/>
          <w:lang w:val="ro-RO"/>
        </w:rPr>
        <w:t xml:space="preserve">unui </w:t>
      </w:r>
      <w:r w:rsidRPr="0072582E">
        <w:rPr>
          <w:rFonts w:ascii="Times New Roman" w:hAnsi="Times New Roman" w:cs="Times New Roman"/>
          <w:sz w:val="24"/>
          <w:szCs w:val="24"/>
          <w:lang w:val="ro-RO"/>
        </w:rPr>
        <w:t>web</w:t>
      </w:r>
      <w:r w:rsidR="00297174">
        <w:rPr>
          <w:rFonts w:ascii="Times New Roman" w:hAnsi="Times New Roman" w:cs="Times New Roman"/>
          <w:sz w:val="24"/>
          <w:szCs w:val="24"/>
          <w:lang w:val="ro-RO"/>
        </w:rPr>
        <w:t xml:space="preserve"> site şi a platformei-bază adecvate (sistem integrat), astfel încât să existe şi un sistem inteligent  de management al conţinutului. Construcţia sistemului integrat va fi astfel concepută, dezvoltată şi implementată încât să perimită realizarea tuturor cerinţelor pentru Proiectul CLINSIM, eMS 380</w:t>
      </w:r>
      <w:r w:rsidR="007720CC">
        <w:rPr>
          <w:rFonts w:ascii="Times New Roman" w:hAnsi="Times New Roman" w:cs="Times New Roman"/>
          <w:sz w:val="24"/>
          <w:szCs w:val="24"/>
          <w:lang w:val="ro-RO"/>
        </w:rPr>
        <w:t>, pe toată durata de implementare a proiectului.</w:t>
      </w:r>
    </w:p>
    <w:p w:rsidR="005966A2" w:rsidRPr="0072582E" w:rsidRDefault="00C44003" w:rsidP="00855FE4">
      <w:pPr>
        <w:spacing w:after="0"/>
        <w:rPr>
          <w:rFonts w:ascii="Times New Roman" w:hAnsi="Times New Roman" w:cs="Times New Roman"/>
          <w:sz w:val="24"/>
          <w:szCs w:val="24"/>
          <w:lang w:val="ro-RO"/>
        </w:rPr>
      </w:pPr>
      <w:r>
        <w:rPr>
          <w:rFonts w:ascii="Times New Roman" w:hAnsi="Times New Roman" w:cs="Times New Roman"/>
          <w:sz w:val="24"/>
          <w:szCs w:val="24"/>
          <w:lang w:val="ro-RO"/>
        </w:rPr>
        <w:t>Sistem</w:t>
      </w:r>
      <w:r w:rsidR="00297174">
        <w:rPr>
          <w:rFonts w:ascii="Times New Roman" w:hAnsi="Times New Roman" w:cs="Times New Roman"/>
          <w:sz w:val="24"/>
          <w:szCs w:val="24"/>
          <w:lang w:val="ro-RO"/>
        </w:rPr>
        <w:t>ul</w:t>
      </w:r>
      <w:r w:rsidR="005966A2" w:rsidRPr="0072582E">
        <w:rPr>
          <w:rFonts w:ascii="Times New Roman" w:hAnsi="Times New Roman" w:cs="Times New Roman"/>
          <w:sz w:val="24"/>
          <w:szCs w:val="24"/>
          <w:lang w:val="ro-RO"/>
        </w:rPr>
        <w:t xml:space="preserve"> va cuprinde:</w:t>
      </w:r>
    </w:p>
    <w:p w:rsidR="00DD2FCD" w:rsidRDefault="00DD2FCD" w:rsidP="005966A2">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dezvoltarea unui web site</w:t>
      </w:r>
      <w:r w:rsidR="00AB2562">
        <w:rPr>
          <w:rFonts w:ascii="Times New Roman" w:hAnsi="Times New Roman" w:cs="Times New Roman"/>
          <w:sz w:val="24"/>
          <w:szCs w:val="24"/>
          <w:lang w:val="ro-RO"/>
        </w:rPr>
        <w:t>,</w:t>
      </w:r>
    </w:p>
    <w:p w:rsidR="005966A2" w:rsidRPr="0072582E" w:rsidRDefault="00DD2FCD" w:rsidP="005966A2">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construcţia </w:t>
      </w:r>
      <w:r w:rsidR="00271A10">
        <w:rPr>
          <w:rFonts w:ascii="Times New Roman" w:hAnsi="Times New Roman" w:cs="Times New Roman"/>
          <w:sz w:val="24"/>
          <w:szCs w:val="24"/>
          <w:lang w:val="ro-RO"/>
        </w:rPr>
        <w:t>platformei-bază a</w:t>
      </w:r>
      <w:r w:rsidR="005966A2" w:rsidRPr="0072582E">
        <w:rPr>
          <w:rFonts w:ascii="Times New Roman" w:hAnsi="Times New Roman" w:cs="Times New Roman"/>
          <w:sz w:val="24"/>
          <w:szCs w:val="24"/>
          <w:lang w:val="ro-RO"/>
        </w:rPr>
        <w:t xml:space="preserve"> proiectului,</w:t>
      </w:r>
    </w:p>
    <w:p w:rsidR="005966A2" w:rsidRPr="0072582E" w:rsidRDefault="007720CC" w:rsidP="005966A2">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s</w:t>
      </w:r>
      <w:r w:rsidR="002B3A6B">
        <w:rPr>
          <w:rFonts w:ascii="Times New Roman" w:hAnsi="Times New Roman" w:cs="Times New Roman"/>
          <w:sz w:val="24"/>
          <w:szCs w:val="24"/>
          <w:lang w:val="ro-RO"/>
        </w:rPr>
        <w:t xml:space="preserve">istemul pentru </w:t>
      </w:r>
      <w:r w:rsidR="00AB2562">
        <w:rPr>
          <w:rFonts w:ascii="Times New Roman" w:hAnsi="Times New Roman" w:cs="Times New Roman"/>
          <w:sz w:val="24"/>
          <w:szCs w:val="24"/>
          <w:lang w:val="ro-RO"/>
        </w:rPr>
        <w:t>ach</w:t>
      </w:r>
      <w:r w:rsidR="002B3A6B">
        <w:rPr>
          <w:rFonts w:ascii="Times New Roman" w:hAnsi="Times New Roman" w:cs="Times New Roman"/>
          <w:sz w:val="24"/>
          <w:szCs w:val="24"/>
          <w:lang w:val="ro-RO"/>
        </w:rPr>
        <w:t>i</w:t>
      </w:r>
      <w:r w:rsidR="00AB2562">
        <w:rPr>
          <w:rFonts w:ascii="Times New Roman" w:hAnsi="Times New Roman" w:cs="Times New Roman"/>
          <w:sz w:val="24"/>
          <w:szCs w:val="24"/>
          <w:lang w:val="ro-RO"/>
        </w:rPr>
        <w:t xml:space="preserve">ziţia de date de la punctele de analiză (staţii meteo, capcane insecte), transmiterea </w:t>
      </w:r>
      <w:r w:rsidR="0044262D">
        <w:rPr>
          <w:rFonts w:ascii="Times New Roman" w:hAnsi="Times New Roman" w:cs="Times New Roman"/>
          <w:sz w:val="24"/>
          <w:szCs w:val="24"/>
          <w:lang w:val="ro-RO"/>
        </w:rPr>
        <w:t>la suportul de stocare</w:t>
      </w:r>
      <w:r w:rsidR="005966A2" w:rsidRPr="0072582E">
        <w:rPr>
          <w:rFonts w:ascii="Times New Roman" w:hAnsi="Times New Roman" w:cs="Times New Roman"/>
          <w:sz w:val="24"/>
          <w:szCs w:val="24"/>
          <w:lang w:val="ro-RO"/>
        </w:rPr>
        <w:t>,</w:t>
      </w:r>
      <w:r w:rsidR="0044262D">
        <w:rPr>
          <w:rFonts w:ascii="Times New Roman" w:hAnsi="Times New Roman" w:cs="Times New Roman"/>
          <w:sz w:val="24"/>
          <w:szCs w:val="24"/>
          <w:lang w:val="ro-RO"/>
        </w:rPr>
        <w:t xml:space="preserve"> prelucrarea datelor conform cerinţelor de raportare şi transmiterea către platforma-bază a web site-ului.</w:t>
      </w:r>
    </w:p>
    <w:p w:rsidR="00EC0E2C" w:rsidRPr="0072582E" w:rsidRDefault="005966A2" w:rsidP="005966A2">
      <w:pPr>
        <w:pStyle w:val="ListParagraph"/>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sistemul </w:t>
      </w:r>
      <w:r w:rsidR="002B3A6B">
        <w:rPr>
          <w:rFonts w:ascii="Times New Roman" w:hAnsi="Times New Roman" w:cs="Times New Roman"/>
          <w:sz w:val="24"/>
          <w:szCs w:val="24"/>
          <w:lang w:val="ro-RO"/>
        </w:rPr>
        <w:t xml:space="preserve">particularizat </w:t>
      </w:r>
      <w:r w:rsidRPr="0072582E">
        <w:rPr>
          <w:rFonts w:ascii="Times New Roman" w:hAnsi="Times New Roman" w:cs="Times New Roman"/>
          <w:sz w:val="24"/>
          <w:szCs w:val="24"/>
          <w:lang w:val="ro-RO"/>
        </w:rPr>
        <w:t>de prelucrare şi gestionare a datelor</w:t>
      </w:r>
      <w:r w:rsidR="00EC0E2C" w:rsidRPr="0072582E">
        <w:rPr>
          <w:rFonts w:ascii="Times New Roman" w:hAnsi="Times New Roman" w:cs="Times New Roman"/>
          <w:sz w:val="24"/>
          <w:szCs w:val="24"/>
          <w:lang w:val="ro-RO"/>
        </w:rPr>
        <w:t>,</w:t>
      </w:r>
    </w:p>
    <w:p w:rsidR="005966A2" w:rsidRPr="0072582E" w:rsidRDefault="00EC0E2C" w:rsidP="005966A2">
      <w:pPr>
        <w:pStyle w:val="ListParagraph"/>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sistemul de </w:t>
      </w:r>
      <w:r w:rsidR="002B3A6B">
        <w:rPr>
          <w:rFonts w:ascii="Times New Roman" w:hAnsi="Times New Roman" w:cs="Times New Roman"/>
          <w:sz w:val="24"/>
          <w:szCs w:val="24"/>
          <w:lang w:val="ro-RO"/>
        </w:rPr>
        <w:t xml:space="preserve">furnizare selectivă a datelor pentru web site, respectiv beneficiarii  înscrişi şi de </w:t>
      </w:r>
      <w:r w:rsidRPr="0072582E">
        <w:rPr>
          <w:rFonts w:ascii="Times New Roman" w:hAnsi="Times New Roman" w:cs="Times New Roman"/>
          <w:sz w:val="24"/>
          <w:szCs w:val="24"/>
          <w:lang w:val="ro-RO"/>
        </w:rPr>
        <w:t>transmitere de alerte</w:t>
      </w:r>
      <w:r w:rsidR="005966A2" w:rsidRPr="0072582E">
        <w:rPr>
          <w:rFonts w:ascii="Times New Roman" w:hAnsi="Times New Roman" w:cs="Times New Roman"/>
          <w:sz w:val="24"/>
          <w:szCs w:val="24"/>
          <w:lang w:val="ro-RO"/>
        </w:rPr>
        <w:t>.</w:t>
      </w:r>
    </w:p>
    <w:p w:rsidR="005966A2" w:rsidRPr="00F421A8" w:rsidRDefault="005966A2" w:rsidP="005966A2">
      <w:pPr>
        <w:pStyle w:val="ListParagraph"/>
        <w:spacing w:after="0"/>
        <w:ind w:left="720"/>
        <w:rPr>
          <w:rFonts w:ascii="Times New Roman" w:hAnsi="Times New Roman" w:cs="Times New Roman"/>
          <w:sz w:val="16"/>
          <w:szCs w:val="16"/>
          <w:lang w:val="ro-RO"/>
        </w:rPr>
      </w:pPr>
    </w:p>
    <w:p w:rsidR="005966A2" w:rsidRPr="0072582E" w:rsidRDefault="00643ED0" w:rsidP="005966A2">
      <w:pPr>
        <w:pStyle w:val="ListParagraph"/>
        <w:spacing w:after="0"/>
        <w:ind w:left="720"/>
        <w:rPr>
          <w:rFonts w:ascii="Times New Roman" w:hAnsi="Times New Roman" w:cs="Times New Roman"/>
          <w:sz w:val="24"/>
          <w:szCs w:val="24"/>
          <w:lang w:val="ro-RO"/>
        </w:rPr>
      </w:pPr>
      <w:r>
        <w:rPr>
          <w:rFonts w:ascii="Times New Roman" w:hAnsi="Times New Roman" w:cs="Times New Roman"/>
          <w:sz w:val="24"/>
          <w:szCs w:val="24"/>
          <w:lang w:val="ro-RO"/>
        </w:rPr>
        <w:t>Cerinţe generale pentru platforma</w:t>
      </w:r>
      <w:r w:rsidR="00C44003">
        <w:rPr>
          <w:rFonts w:ascii="Times New Roman" w:hAnsi="Times New Roman" w:cs="Times New Roman"/>
          <w:sz w:val="24"/>
          <w:szCs w:val="24"/>
          <w:lang w:val="ro-RO"/>
        </w:rPr>
        <w:t>-bază</w:t>
      </w:r>
      <w:r w:rsidR="00EC0E2C" w:rsidRPr="0072582E">
        <w:rPr>
          <w:rFonts w:ascii="Times New Roman" w:hAnsi="Times New Roman" w:cs="Times New Roman"/>
          <w:sz w:val="24"/>
          <w:szCs w:val="24"/>
          <w:lang w:val="ro-RO"/>
        </w:rPr>
        <w:t>:</w:t>
      </w:r>
    </w:p>
    <w:p w:rsidR="00EC0E2C" w:rsidRPr="0072582E" w:rsidRDefault="000B3800" w:rsidP="000B3800">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construcţie de portal</w:t>
      </w:r>
      <w:r w:rsidR="00476E2D">
        <w:rPr>
          <w:rFonts w:ascii="Times New Roman" w:hAnsi="Times New Roman" w:cs="Times New Roman"/>
          <w:sz w:val="24"/>
          <w:szCs w:val="24"/>
          <w:lang w:val="ro-RO"/>
        </w:rPr>
        <w:t xml:space="preserve"> pe platformă de</w:t>
      </w:r>
      <w:r w:rsidRPr="0072582E">
        <w:rPr>
          <w:rFonts w:ascii="Times New Roman" w:hAnsi="Times New Roman" w:cs="Times New Roman"/>
          <w:sz w:val="24"/>
          <w:szCs w:val="24"/>
          <w:lang w:val="ro-RO"/>
        </w:rPr>
        <w:t xml:space="preserve"> tip informativ;</w:t>
      </w:r>
    </w:p>
    <w:p w:rsidR="000B3800" w:rsidRPr="0072582E" w:rsidRDefault="000B3800" w:rsidP="000B3800">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realizare forum cu opţiuni de înregistrare utilizatori;</w:t>
      </w:r>
    </w:p>
    <w:p w:rsidR="000B3800" w:rsidRPr="0072582E" w:rsidRDefault="000B3800" w:rsidP="000B3800">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opţiune pentru colectarea adreselor de e</w:t>
      </w:r>
      <w:r w:rsidR="00001575">
        <w:rPr>
          <w:rFonts w:ascii="Times New Roman" w:hAnsi="Times New Roman" w:cs="Times New Roman"/>
          <w:sz w:val="24"/>
          <w:szCs w:val="24"/>
          <w:lang w:val="ro-RO"/>
        </w:rPr>
        <w:t>-</w:t>
      </w:r>
      <w:r w:rsidRPr="0072582E">
        <w:rPr>
          <w:rFonts w:ascii="Times New Roman" w:hAnsi="Times New Roman" w:cs="Times New Roman"/>
          <w:sz w:val="24"/>
          <w:szCs w:val="24"/>
          <w:lang w:val="ro-RO"/>
        </w:rPr>
        <w:t xml:space="preserve">mail de construcţie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de trimitere newsletter</w:t>
      </w:r>
      <w:r w:rsidR="00C44003">
        <w:rPr>
          <w:rFonts w:ascii="Times New Roman" w:hAnsi="Times New Roman" w:cs="Times New Roman"/>
          <w:sz w:val="24"/>
          <w:szCs w:val="24"/>
          <w:lang w:val="ro-RO"/>
        </w:rPr>
        <w:t xml:space="preserve"> şi eventualele alerte</w:t>
      </w:r>
      <w:r w:rsidR="00001575">
        <w:rPr>
          <w:rFonts w:ascii="Times New Roman" w:hAnsi="Times New Roman" w:cs="Times New Roman"/>
          <w:sz w:val="24"/>
          <w:szCs w:val="24"/>
          <w:lang w:val="ro-RO"/>
        </w:rPr>
        <w:t>, contor vizitatori;</w:t>
      </w:r>
    </w:p>
    <w:p w:rsidR="000B3800" w:rsidRPr="0072582E" w:rsidRDefault="000B3800" w:rsidP="000B3800">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portalul trebuie să fie realizat în format „responsive” utilizabil de pe orice dispozitiv (tableta / mobil / desktop / laptop)</w:t>
      </w:r>
      <w:r w:rsidR="009745E1" w:rsidRPr="0072582E">
        <w:rPr>
          <w:rFonts w:ascii="Times New Roman" w:hAnsi="Times New Roman" w:cs="Times New Roman"/>
          <w:sz w:val="24"/>
          <w:szCs w:val="24"/>
          <w:lang w:val="ro-RO"/>
        </w:rPr>
        <w:t>;</w:t>
      </w:r>
    </w:p>
    <w:p w:rsidR="009C0285" w:rsidRDefault="009C0285" w:rsidP="009C0285">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platforma va avea </w:t>
      </w:r>
      <w:r w:rsidR="00C44003">
        <w:rPr>
          <w:rFonts w:ascii="Times New Roman" w:hAnsi="Times New Roman" w:cs="Times New Roman"/>
          <w:sz w:val="24"/>
          <w:szCs w:val="24"/>
          <w:lang w:val="ro-RO"/>
        </w:rPr>
        <w:t>3</w:t>
      </w:r>
      <w:r w:rsidRPr="0072582E">
        <w:rPr>
          <w:rFonts w:ascii="Times New Roman" w:hAnsi="Times New Roman" w:cs="Times New Roman"/>
          <w:sz w:val="24"/>
          <w:szCs w:val="24"/>
          <w:lang w:val="ro-RO"/>
        </w:rPr>
        <w:t xml:space="preserve"> tipuri de utilizatori</w:t>
      </w:r>
      <w:r w:rsidR="00960260">
        <w:rPr>
          <w:rFonts w:ascii="Times New Roman" w:hAnsi="Times New Roman" w:cs="Times New Roman"/>
          <w:sz w:val="24"/>
          <w:szCs w:val="24"/>
          <w:lang w:val="ro-RO"/>
        </w:rPr>
        <w:t>:</w:t>
      </w:r>
      <w:r w:rsidRPr="0072582E">
        <w:rPr>
          <w:rFonts w:ascii="Times New Roman" w:hAnsi="Times New Roman" w:cs="Times New Roman"/>
          <w:sz w:val="24"/>
          <w:szCs w:val="24"/>
          <w:lang w:val="ro-RO"/>
        </w:rPr>
        <w:t xml:space="preserve"> </w:t>
      </w:r>
      <w:r w:rsidRPr="0072582E">
        <w:rPr>
          <w:rFonts w:ascii="Times New Roman" w:hAnsi="Times New Roman" w:cs="Times New Roman"/>
          <w:sz w:val="24"/>
          <w:szCs w:val="24"/>
          <w:u w:val="single"/>
          <w:lang w:val="ro-RO"/>
        </w:rPr>
        <w:t>administrato</w:t>
      </w:r>
      <w:r w:rsidR="00C44003">
        <w:rPr>
          <w:rFonts w:ascii="Times New Roman" w:hAnsi="Times New Roman" w:cs="Times New Roman"/>
          <w:sz w:val="24"/>
          <w:szCs w:val="24"/>
          <w:u w:val="single"/>
          <w:lang w:val="ro-RO"/>
        </w:rPr>
        <w:t>r</w:t>
      </w:r>
      <w:r w:rsidR="00C44003">
        <w:rPr>
          <w:rFonts w:ascii="Times New Roman" w:hAnsi="Times New Roman" w:cs="Times New Roman"/>
          <w:sz w:val="24"/>
          <w:szCs w:val="24"/>
          <w:lang w:val="ro-RO"/>
        </w:rPr>
        <w:t>,</w:t>
      </w:r>
      <w:r w:rsidRPr="0072582E">
        <w:rPr>
          <w:rFonts w:ascii="Times New Roman" w:hAnsi="Times New Roman" w:cs="Times New Roman"/>
          <w:sz w:val="24"/>
          <w:szCs w:val="24"/>
          <w:lang w:val="ro-RO"/>
        </w:rPr>
        <w:t xml:space="preserve"> </w:t>
      </w:r>
      <w:r w:rsidR="00C44003" w:rsidRPr="00D25222">
        <w:rPr>
          <w:rFonts w:ascii="Times New Roman" w:hAnsi="Times New Roman" w:cs="Times New Roman"/>
          <w:sz w:val="24"/>
          <w:szCs w:val="24"/>
          <w:u w:val="single"/>
          <w:lang w:val="ro-RO"/>
        </w:rPr>
        <w:t>beneficiari</w:t>
      </w:r>
      <w:r w:rsidR="00C44003">
        <w:rPr>
          <w:rFonts w:ascii="Times New Roman" w:hAnsi="Times New Roman" w:cs="Times New Roman"/>
          <w:sz w:val="24"/>
          <w:szCs w:val="24"/>
          <w:lang w:val="ro-RO"/>
        </w:rPr>
        <w:t xml:space="preserv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w:t>
      </w:r>
      <w:r w:rsidR="00C44003">
        <w:rPr>
          <w:rFonts w:ascii="Times New Roman" w:hAnsi="Times New Roman" w:cs="Times New Roman"/>
          <w:sz w:val="24"/>
          <w:szCs w:val="24"/>
          <w:u w:val="single"/>
          <w:lang w:val="ro-RO"/>
        </w:rPr>
        <w:t>utiliz</w:t>
      </w:r>
      <w:r w:rsidRPr="0072582E">
        <w:rPr>
          <w:rFonts w:ascii="Times New Roman" w:hAnsi="Times New Roman" w:cs="Times New Roman"/>
          <w:sz w:val="24"/>
          <w:szCs w:val="24"/>
          <w:u w:val="single"/>
          <w:lang w:val="ro-RO"/>
        </w:rPr>
        <w:t>ator</w:t>
      </w:r>
      <w:r w:rsidR="00C44003">
        <w:rPr>
          <w:rFonts w:ascii="Times New Roman" w:hAnsi="Times New Roman" w:cs="Times New Roman"/>
          <w:sz w:val="24"/>
          <w:szCs w:val="24"/>
          <w:u w:val="single"/>
          <w:lang w:val="ro-RO"/>
        </w:rPr>
        <w:t>i</w:t>
      </w:r>
      <w:r w:rsidR="00960260">
        <w:rPr>
          <w:rFonts w:ascii="Times New Roman" w:hAnsi="Times New Roman" w:cs="Times New Roman"/>
          <w:sz w:val="24"/>
          <w:szCs w:val="24"/>
          <w:u w:val="single"/>
          <w:lang w:val="ro-RO"/>
        </w:rPr>
        <w:t xml:space="preserve">; </w:t>
      </w:r>
      <w:r w:rsidR="00960260" w:rsidRPr="00960260">
        <w:rPr>
          <w:rFonts w:ascii="Times New Roman" w:hAnsi="Times New Roman" w:cs="Times New Roman"/>
          <w:sz w:val="24"/>
          <w:szCs w:val="24"/>
          <w:lang w:val="ro-RO"/>
        </w:rPr>
        <w:t>calitatea de administrator şi  beneficiar se va obţine numai după acceptarea documentelor pentru respectarea regulamentelor GDPR</w:t>
      </w:r>
      <w:r w:rsidR="00960260">
        <w:rPr>
          <w:rFonts w:ascii="Times New Roman" w:hAnsi="Times New Roman" w:cs="Times New Roman"/>
          <w:sz w:val="24"/>
          <w:szCs w:val="24"/>
          <w:lang w:val="ro-RO"/>
        </w:rPr>
        <w:t>.</w:t>
      </w:r>
      <w:r w:rsidR="00C44003">
        <w:rPr>
          <w:rFonts w:ascii="Times New Roman" w:hAnsi="Times New Roman" w:cs="Times New Roman"/>
          <w:sz w:val="24"/>
          <w:szCs w:val="24"/>
          <w:lang w:val="ro-RO"/>
        </w:rPr>
        <w:t xml:space="preserve"> A</w:t>
      </w:r>
      <w:r w:rsidR="00D25222">
        <w:rPr>
          <w:rFonts w:ascii="Times New Roman" w:hAnsi="Times New Roman" w:cs="Times New Roman"/>
          <w:sz w:val="24"/>
          <w:szCs w:val="24"/>
          <w:lang w:val="ro-RO"/>
        </w:rPr>
        <w:t>dministratorul va</w:t>
      </w:r>
      <w:r w:rsidRPr="0072582E">
        <w:rPr>
          <w:rFonts w:ascii="Times New Roman" w:hAnsi="Times New Roman" w:cs="Times New Roman"/>
          <w:sz w:val="24"/>
          <w:szCs w:val="24"/>
          <w:lang w:val="ro-RO"/>
        </w:rPr>
        <w:t xml:space="preserve"> avea opţiunea să acceseze toate staţiile meteo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toate informaţiile cât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opţiunea de a desemna </w:t>
      </w:r>
      <w:r w:rsidR="007E243A">
        <w:rPr>
          <w:rFonts w:ascii="Times New Roman" w:hAnsi="Times New Roman" w:cs="Times New Roman"/>
          <w:sz w:val="24"/>
          <w:szCs w:val="24"/>
          <w:lang w:val="ro-RO"/>
        </w:rPr>
        <w:t xml:space="preserve">beneficiarii, utilizatorii şi nivelul de acces dinamic </w:t>
      </w:r>
      <w:r w:rsidR="00D86E10">
        <w:rPr>
          <w:rFonts w:ascii="Times New Roman" w:hAnsi="Times New Roman" w:cs="Times New Roman"/>
          <w:sz w:val="24"/>
          <w:szCs w:val="24"/>
          <w:lang w:val="ro-RO"/>
        </w:rPr>
        <w:t>Beneficiarii</w:t>
      </w:r>
      <w:r w:rsidRPr="0072582E">
        <w:rPr>
          <w:rFonts w:ascii="Times New Roman" w:hAnsi="Times New Roman" w:cs="Times New Roman"/>
          <w:sz w:val="24"/>
          <w:szCs w:val="24"/>
          <w:lang w:val="ro-RO"/>
        </w:rPr>
        <w:t xml:space="preserve"> vor avea opţiunea de accesare în mediu securizat cu user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parolă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pot vizualiza doar informaţiile atribuite </w:t>
      </w:r>
      <w:r w:rsidR="00D86E10">
        <w:rPr>
          <w:rFonts w:ascii="Times New Roman" w:hAnsi="Times New Roman" w:cs="Times New Roman"/>
          <w:sz w:val="24"/>
          <w:szCs w:val="24"/>
          <w:lang w:val="ro-RO"/>
        </w:rPr>
        <w:t xml:space="preserve">în mod dinamic de </w:t>
      </w:r>
      <w:r w:rsidRPr="0072582E">
        <w:rPr>
          <w:rFonts w:ascii="Times New Roman" w:hAnsi="Times New Roman" w:cs="Times New Roman"/>
          <w:sz w:val="24"/>
          <w:szCs w:val="24"/>
          <w:lang w:val="ro-RO"/>
        </w:rPr>
        <w:t>administrator;</w:t>
      </w:r>
    </w:p>
    <w:p w:rsidR="00931DB7" w:rsidRPr="0072582E" w:rsidRDefault="00931DB7" w:rsidP="009C0285">
      <w:pPr>
        <w:pStyle w:val="ListParagraph"/>
        <w:numPr>
          <w:ilvl w:val="0"/>
          <w:numId w:val="1"/>
        </w:numPr>
        <w:spacing w:after="0" w:line="240" w:lineRule="auto"/>
        <w:ind w:left="714" w:hanging="357"/>
        <w:rPr>
          <w:rFonts w:ascii="Times New Roman" w:hAnsi="Times New Roman" w:cs="Times New Roman"/>
          <w:sz w:val="24"/>
          <w:szCs w:val="24"/>
          <w:lang w:val="ro-RO"/>
        </w:rPr>
      </w:pPr>
      <w:r>
        <w:rPr>
          <w:rFonts w:ascii="Times New Roman" w:hAnsi="Times New Roman" w:cs="Times New Roman"/>
          <w:sz w:val="24"/>
          <w:szCs w:val="24"/>
          <w:lang w:val="ro-RO"/>
        </w:rPr>
        <w:t xml:space="preserve">instalare şi configurare </w:t>
      </w:r>
      <w:r w:rsidR="00FD543E">
        <w:rPr>
          <w:rFonts w:ascii="Times New Roman" w:hAnsi="Times New Roman" w:cs="Times New Roman"/>
          <w:sz w:val="24"/>
          <w:szCs w:val="24"/>
          <w:lang w:val="ro-RO"/>
        </w:rPr>
        <w:t xml:space="preserve">identică pentru </w:t>
      </w:r>
      <w:r>
        <w:rPr>
          <w:rFonts w:ascii="Times New Roman" w:hAnsi="Times New Roman" w:cs="Times New Roman"/>
          <w:sz w:val="24"/>
          <w:szCs w:val="24"/>
          <w:lang w:val="ro-RO"/>
        </w:rPr>
        <w:t>server</w:t>
      </w:r>
      <w:r w:rsidR="00FD543E">
        <w:rPr>
          <w:rFonts w:ascii="Times New Roman" w:hAnsi="Times New Roman" w:cs="Times New Roman"/>
          <w:sz w:val="24"/>
          <w:szCs w:val="24"/>
          <w:lang w:val="ro-RO"/>
        </w:rPr>
        <w:t>ul de</w:t>
      </w:r>
      <w:r>
        <w:rPr>
          <w:rFonts w:ascii="Times New Roman" w:hAnsi="Times New Roman" w:cs="Times New Roman"/>
          <w:sz w:val="24"/>
          <w:szCs w:val="24"/>
          <w:lang w:val="ro-RO"/>
        </w:rPr>
        <w:t xml:space="preserve"> la partenerul PSS Zrenjanin din Serbia;</w:t>
      </w:r>
    </w:p>
    <w:p w:rsidR="000B3800" w:rsidRPr="0072582E" w:rsidRDefault="009745E1" w:rsidP="00EC0E2C">
      <w:pPr>
        <w:pStyle w:val="ListParagraph"/>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se va achiziţiona un domeniu pentru 2 ani cu </w:t>
      </w:r>
      <w:r w:rsidR="00410640">
        <w:rPr>
          <w:rFonts w:ascii="Times New Roman" w:hAnsi="Times New Roman" w:cs="Times New Roman"/>
          <w:sz w:val="24"/>
          <w:szCs w:val="24"/>
          <w:lang w:val="ro-RO"/>
        </w:rPr>
        <w:t xml:space="preserve">posibilitate de </w:t>
      </w:r>
      <w:r w:rsidRPr="0072582E">
        <w:rPr>
          <w:rFonts w:ascii="Times New Roman" w:hAnsi="Times New Roman" w:cs="Times New Roman"/>
          <w:sz w:val="24"/>
          <w:szCs w:val="24"/>
          <w:lang w:val="ro-RO"/>
        </w:rPr>
        <w:t>rezervare;</w:t>
      </w:r>
    </w:p>
    <w:p w:rsidR="000B3800" w:rsidRPr="0072582E" w:rsidRDefault="009745E1" w:rsidP="00EC0E2C">
      <w:pPr>
        <w:pStyle w:val="ListParagraph"/>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interfaţă cu butoane, precizate de beneficiar.</w:t>
      </w:r>
    </w:p>
    <w:p w:rsidR="009745E1" w:rsidRPr="00F421A8" w:rsidRDefault="009745E1" w:rsidP="009745E1">
      <w:pPr>
        <w:spacing w:after="0"/>
        <w:ind w:left="360" w:firstLine="0"/>
        <w:rPr>
          <w:rFonts w:ascii="Times New Roman" w:hAnsi="Times New Roman" w:cs="Times New Roman"/>
          <w:sz w:val="16"/>
          <w:szCs w:val="16"/>
          <w:lang w:val="ro-RO"/>
        </w:rPr>
      </w:pPr>
    </w:p>
    <w:p w:rsidR="009745E1" w:rsidRPr="0072582E" w:rsidRDefault="009745E1" w:rsidP="009745E1">
      <w:pPr>
        <w:spacing w:after="0"/>
        <w:ind w:left="360" w:firstLine="0"/>
        <w:rPr>
          <w:rFonts w:ascii="Times New Roman" w:hAnsi="Times New Roman" w:cs="Times New Roman"/>
          <w:sz w:val="24"/>
          <w:szCs w:val="24"/>
          <w:lang w:val="ro-RO"/>
        </w:rPr>
      </w:pPr>
      <w:r w:rsidRPr="0072582E">
        <w:rPr>
          <w:rFonts w:ascii="Times New Roman" w:hAnsi="Times New Roman" w:cs="Times New Roman"/>
          <w:sz w:val="24"/>
          <w:szCs w:val="24"/>
          <w:lang w:val="ro-RO"/>
        </w:rPr>
        <w:t>Cerinţe generale pentru sistemul de prelucrare şi gestionare a datelor:</w:t>
      </w:r>
    </w:p>
    <w:p w:rsidR="009745E1" w:rsidRPr="0072582E" w:rsidRDefault="009745E1" w:rsidP="009745E1">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platforma aplicaţiei pentru măsurători  meteorologice</w:t>
      </w:r>
      <w:r w:rsidR="00CD7A68">
        <w:rPr>
          <w:rFonts w:ascii="Times New Roman" w:hAnsi="Times New Roman" w:cs="Times New Roman"/>
          <w:sz w:val="24"/>
          <w:szCs w:val="24"/>
          <w:lang w:val="ro-RO"/>
        </w:rPr>
        <w:t>, sol şi insecte,</w:t>
      </w:r>
      <w:r w:rsidRPr="0072582E">
        <w:rPr>
          <w:rFonts w:ascii="Times New Roman" w:hAnsi="Times New Roman" w:cs="Times New Roman"/>
          <w:sz w:val="24"/>
          <w:szCs w:val="24"/>
          <w:lang w:val="ro-RO"/>
        </w:rPr>
        <w:t xml:space="preserve"> accesibilă prin interfaţa web</w:t>
      </w:r>
      <w:r w:rsidR="00CD7A68">
        <w:rPr>
          <w:rFonts w:ascii="Times New Roman" w:hAnsi="Times New Roman" w:cs="Times New Roman"/>
          <w:sz w:val="24"/>
          <w:szCs w:val="24"/>
          <w:lang w:val="ro-RO"/>
        </w:rPr>
        <w:t>, iar colectarea informaţiilor de la staţii se va face prin sistemele accesibile</w:t>
      </w:r>
      <w:r w:rsidRPr="0072582E">
        <w:rPr>
          <w:rFonts w:ascii="Times New Roman" w:hAnsi="Times New Roman" w:cs="Times New Roman"/>
          <w:sz w:val="24"/>
          <w:szCs w:val="24"/>
          <w:lang w:val="ro-RO"/>
        </w:rPr>
        <w:t>;</w:t>
      </w:r>
    </w:p>
    <w:p w:rsidR="009C0285" w:rsidRPr="0072582E" w:rsidRDefault="009C0285" w:rsidP="009745E1">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se vor măsura şi achiziţiona date de la </w:t>
      </w:r>
      <w:r w:rsidR="004E71DB">
        <w:rPr>
          <w:rFonts w:ascii="Times New Roman" w:hAnsi="Times New Roman" w:cs="Times New Roman"/>
          <w:sz w:val="24"/>
          <w:szCs w:val="24"/>
          <w:lang w:val="ro-RO"/>
        </w:rPr>
        <w:t xml:space="preserve">staţii </w:t>
      </w:r>
      <w:r w:rsidR="004E71DB" w:rsidRPr="0072582E">
        <w:rPr>
          <w:rFonts w:ascii="Times New Roman" w:hAnsi="Times New Roman" w:cs="Times New Roman"/>
          <w:sz w:val="24"/>
          <w:szCs w:val="24"/>
          <w:lang w:val="ro-RO"/>
        </w:rPr>
        <w:t>meteorologice</w:t>
      </w:r>
      <w:r w:rsidR="004E71DB">
        <w:rPr>
          <w:rFonts w:ascii="Times New Roman" w:hAnsi="Times New Roman" w:cs="Times New Roman"/>
          <w:sz w:val="24"/>
          <w:szCs w:val="24"/>
          <w:lang w:val="ro-RO"/>
        </w:rPr>
        <w:t xml:space="preserve">, sol şi insecte, </w:t>
      </w:r>
      <w:r w:rsidRPr="0072582E">
        <w:rPr>
          <w:rFonts w:ascii="Times New Roman" w:hAnsi="Times New Roman" w:cs="Times New Roman"/>
          <w:sz w:val="24"/>
          <w:szCs w:val="24"/>
          <w:lang w:val="ro-RO"/>
        </w:rPr>
        <w:t xml:space="preserve">cu un tact </w:t>
      </w:r>
      <w:r w:rsidR="00C42A68">
        <w:rPr>
          <w:rFonts w:ascii="Times New Roman" w:hAnsi="Times New Roman" w:cs="Times New Roman"/>
          <w:sz w:val="24"/>
          <w:szCs w:val="24"/>
          <w:lang w:val="ro-RO"/>
        </w:rPr>
        <w:t>dinamic</w:t>
      </w:r>
      <w:r w:rsidRPr="0072582E">
        <w:rPr>
          <w:rFonts w:ascii="Times New Roman" w:hAnsi="Times New Roman" w:cs="Times New Roman"/>
          <w:sz w:val="24"/>
          <w:szCs w:val="24"/>
          <w:lang w:val="ro-RO"/>
        </w:rPr>
        <w:t xml:space="preserve">, tact a cărui valoare va putea fi modificată de </w:t>
      </w:r>
      <w:r w:rsidR="004E71DB">
        <w:rPr>
          <w:rFonts w:ascii="Times New Roman" w:hAnsi="Times New Roman" w:cs="Times New Roman"/>
          <w:sz w:val="24"/>
          <w:szCs w:val="24"/>
          <w:lang w:val="ro-RO"/>
        </w:rPr>
        <w:t>administrator</w:t>
      </w:r>
      <w:r w:rsidRPr="0072582E">
        <w:rPr>
          <w:rFonts w:ascii="Times New Roman" w:hAnsi="Times New Roman" w:cs="Times New Roman"/>
          <w:sz w:val="24"/>
          <w:szCs w:val="24"/>
          <w:lang w:val="ro-RO"/>
        </w:rPr>
        <w:t>;</w:t>
      </w:r>
    </w:p>
    <w:p w:rsidR="009745E1" w:rsidRPr="0072582E" w:rsidRDefault="009745E1" w:rsidP="009745E1">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număr nelimitat de utilizatori (numărul de utilizatori suportat este în funcţie de capacitatea hardware a serverului nu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a aplicaţiei);</w:t>
      </w:r>
    </w:p>
    <w:p w:rsidR="009745E1" w:rsidRPr="0072582E" w:rsidRDefault="009745E1" w:rsidP="009745E1">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afişarea de statistici în funcţie de </w:t>
      </w:r>
      <w:r w:rsidR="008918F8">
        <w:rPr>
          <w:rFonts w:ascii="Times New Roman" w:hAnsi="Times New Roman" w:cs="Times New Roman"/>
          <w:sz w:val="24"/>
          <w:szCs w:val="24"/>
          <w:lang w:val="ro-RO"/>
        </w:rPr>
        <w:t>solicitările</w:t>
      </w:r>
      <w:r w:rsidRPr="0072582E">
        <w:rPr>
          <w:rFonts w:ascii="Times New Roman" w:hAnsi="Times New Roman" w:cs="Times New Roman"/>
          <w:sz w:val="24"/>
          <w:szCs w:val="24"/>
          <w:lang w:val="ro-RO"/>
        </w:rPr>
        <w:t xml:space="preserve"> introduse de  </w:t>
      </w:r>
      <w:r w:rsidR="008918F8">
        <w:rPr>
          <w:rFonts w:ascii="Times New Roman" w:hAnsi="Times New Roman" w:cs="Times New Roman"/>
          <w:sz w:val="24"/>
          <w:szCs w:val="24"/>
          <w:lang w:val="ro-RO"/>
        </w:rPr>
        <w:t xml:space="preserve">administrator, respectiv beneficiar, utilizator </w:t>
      </w:r>
      <w:r w:rsidRPr="0072582E">
        <w:rPr>
          <w:rFonts w:ascii="Times New Roman" w:hAnsi="Times New Roman" w:cs="Times New Roman"/>
          <w:sz w:val="24"/>
          <w:szCs w:val="24"/>
          <w:lang w:val="ro-RO"/>
        </w:rPr>
        <w:t xml:space="preserve"> </w:t>
      </w:r>
      <w:r w:rsidR="008918F8">
        <w:rPr>
          <w:rFonts w:ascii="Times New Roman" w:hAnsi="Times New Roman" w:cs="Times New Roman"/>
          <w:sz w:val="24"/>
          <w:szCs w:val="24"/>
          <w:lang w:val="ro-RO"/>
        </w:rPr>
        <w:t>(</w:t>
      </w:r>
      <w:r w:rsidRPr="0072582E">
        <w:rPr>
          <w:rFonts w:ascii="Times New Roman" w:hAnsi="Times New Roman" w:cs="Times New Roman"/>
          <w:sz w:val="24"/>
          <w:szCs w:val="24"/>
          <w:lang w:val="ro-RO"/>
        </w:rPr>
        <w:t>ex: parametru, dată zi, ora, perioada din data X până în data Y</w:t>
      </w:r>
      <w:r w:rsidR="008918F8">
        <w:rPr>
          <w:rFonts w:ascii="Times New Roman" w:hAnsi="Times New Roman" w:cs="Times New Roman"/>
          <w:sz w:val="24"/>
          <w:szCs w:val="24"/>
          <w:lang w:val="ro-RO"/>
        </w:rPr>
        <w:t>)</w:t>
      </w:r>
      <w:r w:rsidRPr="0072582E">
        <w:rPr>
          <w:rFonts w:ascii="Times New Roman" w:hAnsi="Times New Roman" w:cs="Times New Roman"/>
          <w:sz w:val="24"/>
          <w:szCs w:val="24"/>
          <w:lang w:val="ro-RO"/>
        </w:rPr>
        <w:t>;</w:t>
      </w:r>
    </w:p>
    <w:p w:rsidR="009745E1" w:rsidRPr="0072582E" w:rsidRDefault="009745E1" w:rsidP="009745E1">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platforma trebuie să permită instalarea unui număr nel</w:t>
      </w:r>
      <w:r w:rsidR="00960260">
        <w:rPr>
          <w:rFonts w:ascii="Times New Roman" w:hAnsi="Times New Roman" w:cs="Times New Roman"/>
          <w:sz w:val="24"/>
          <w:szCs w:val="24"/>
          <w:lang w:val="ro-RO"/>
        </w:rPr>
        <w:t>imitat software de senzori</w:t>
      </w:r>
      <w:r w:rsidRPr="0072582E">
        <w:rPr>
          <w:rFonts w:ascii="Times New Roman" w:hAnsi="Times New Roman" w:cs="Times New Roman"/>
          <w:sz w:val="24"/>
          <w:szCs w:val="24"/>
          <w:lang w:val="ro-RO"/>
        </w:rPr>
        <w:t>;</w:t>
      </w:r>
    </w:p>
    <w:p w:rsidR="009745E1" w:rsidRPr="0072582E" w:rsidRDefault="009745E1" w:rsidP="009745E1">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opţiuni de adăugare alerte prin e</w:t>
      </w:r>
      <w:r w:rsidR="00E87290">
        <w:rPr>
          <w:rFonts w:ascii="Times New Roman" w:hAnsi="Times New Roman" w:cs="Times New Roman"/>
          <w:sz w:val="24"/>
          <w:szCs w:val="24"/>
          <w:lang w:val="ro-RO"/>
        </w:rPr>
        <w:t>-</w:t>
      </w:r>
      <w:r w:rsidRPr="0072582E">
        <w:rPr>
          <w:rFonts w:ascii="Times New Roman" w:hAnsi="Times New Roman" w:cs="Times New Roman"/>
          <w:sz w:val="24"/>
          <w:szCs w:val="24"/>
          <w:lang w:val="ro-RO"/>
        </w:rPr>
        <w:t xml:space="preserve">mail pentru </w:t>
      </w:r>
      <w:r w:rsidR="00E87290">
        <w:rPr>
          <w:rFonts w:ascii="Times New Roman" w:hAnsi="Times New Roman" w:cs="Times New Roman"/>
          <w:sz w:val="24"/>
          <w:szCs w:val="24"/>
          <w:lang w:val="ro-RO"/>
        </w:rPr>
        <w:t>beneficiari</w:t>
      </w:r>
      <w:r w:rsidR="00C42A68">
        <w:rPr>
          <w:rFonts w:ascii="Times New Roman" w:hAnsi="Times New Roman" w:cs="Times New Roman"/>
          <w:sz w:val="24"/>
          <w:szCs w:val="24"/>
          <w:lang w:val="ro-RO"/>
        </w:rPr>
        <w:t xml:space="preserve"> şi declanşarea acestora de către administrator</w:t>
      </w:r>
      <w:r w:rsidRPr="0072582E">
        <w:rPr>
          <w:rFonts w:ascii="Times New Roman" w:hAnsi="Times New Roman" w:cs="Times New Roman"/>
          <w:sz w:val="24"/>
          <w:szCs w:val="24"/>
          <w:lang w:val="ro-RO"/>
        </w:rPr>
        <w:t>;</w:t>
      </w:r>
    </w:p>
    <w:p w:rsidR="009C0285" w:rsidRPr="0072582E" w:rsidRDefault="009C0285" w:rsidP="009745E1">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posibilitate de încărcare a fotografiilor digitale fără limită de capacitate;</w:t>
      </w:r>
    </w:p>
    <w:p w:rsidR="009C0285" w:rsidRPr="0072582E" w:rsidRDefault="009C0285" w:rsidP="009C0285">
      <w:pPr>
        <w:pStyle w:val="ListParagraph"/>
        <w:numPr>
          <w:ilvl w:val="0"/>
          <w:numId w:val="1"/>
        </w:numPr>
        <w:spacing w:before="120" w:after="120"/>
        <w:ind w:right="-23"/>
        <w:contextualSpacing/>
        <w:rPr>
          <w:rFonts w:ascii="Times New Roman" w:hAnsi="Times New Roman" w:cs="Times New Roman"/>
          <w:sz w:val="24"/>
          <w:szCs w:val="24"/>
          <w:lang w:val="ro-RO"/>
        </w:rPr>
      </w:pPr>
      <w:r w:rsidRPr="0072582E">
        <w:rPr>
          <w:rFonts w:ascii="Times New Roman" w:hAnsi="Times New Roman" w:cs="Times New Roman"/>
          <w:sz w:val="24"/>
          <w:szCs w:val="24"/>
          <w:lang w:val="ro-RO"/>
        </w:rPr>
        <w:t>realizarea unei baze de date a fotografiilor digitale, ordonate după criterii stabilite de beneficiar</w:t>
      </w:r>
      <w:r w:rsidR="00C42A68">
        <w:rPr>
          <w:rFonts w:ascii="Times New Roman" w:hAnsi="Times New Roman" w:cs="Times New Roman"/>
          <w:sz w:val="24"/>
          <w:szCs w:val="24"/>
          <w:lang w:val="ro-RO"/>
        </w:rPr>
        <w:t>;</w:t>
      </w:r>
    </w:p>
    <w:p w:rsidR="009C0285" w:rsidRPr="0072582E" w:rsidRDefault="009C0285" w:rsidP="009C0285">
      <w:pPr>
        <w:pStyle w:val="ListParagraph"/>
        <w:numPr>
          <w:ilvl w:val="0"/>
          <w:numId w:val="1"/>
        </w:numPr>
        <w:spacing w:before="120" w:after="120"/>
        <w:ind w:right="-23"/>
        <w:contextualSpacing/>
        <w:rPr>
          <w:rFonts w:ascii="Times New Roman" w:hAnsi="Times New Roman" w:cs="Times New Roman"/>
          <w:sz w:val="24"/>
          <w:szCs w:val="24"/>
          <w:lang w:val="ro-RO"/>
        </w:rPr>
      </w:pPr>
      <w:r w:rsidRPr="0072582E">
        <w:rPr>
          <w:rFonts w:ascii="Times New Roman" w:hAnsi="Times New Roman" w:cs="Times New Roman"/>
          <w:sz w:val="24"/>
          <w:szCs w:val="24"/>
          <w:lang w:val="ro-RO"/>
        </w:rPr>
        <w:t>se vor realiza pachete de date stocate pe intervale multiplu de tact;</w:t>
      </w:r>
    </w:p>
    <w:p w:rsidR="009C0285" w:rsidRPr="00F421A8" w:rsidRDefault="009C0285" w:rsidP="00F421A8">
      <w:pPr>
        <w:pStyle w:val="ListParagraph"/>
        <w:numPr>
          <w:ilvl w:val="0"/>
          <w:numId w:val="1"/>
        </w:numPr>
        <w:spacing w:before="120" w:after="120"/>
        <w:ind w:right="-23"/>
        <w:contextualSpacing/>
        <w:rPr>
          <w:rFonts w:ascii="Times New Roman" w:hAnsi="Times New Roman" w:cs="Times New Roman"/>
          <w:sz w:val="24"/>
          <w:szCs w:val="24"/>
          <w:lang w:val="ro-RO"/>
        </w:rPr>
      </w:pPr>
      <w:r w:rsidRPr="0072582E">
        <w:rPr>
          <w:rFonts w:ascii="Times New Roman" w:hAnsi="Times New Roman" w:cs="Times New Roman"/>
          <w:sz w:val="24"/>
          <w:szCs w:val="24"/>
          <w:lang w:val="ro-RO"/>
        </w:rPr>
        <w:t>pentru datele achiziţionate se va realiza arhivă de rezervă</w:t>
      </w:r>
      <w:r w:rsidR="00B44CB4" w:rsidRPr="0072582E">
        <w:rPr>
          <w:rFonts w:ascii="Times New Roman" w:hAnsi="Times New Roman" w:cs="Times New Roman"/>
          <w:sz w:val="24"/>
          <w:szCs w:val="24"/>
          <w:lang w:val="ro-RO"/>
        </w:rPr>
        <w:t xml:space="preserve"> (sistem backup la baza de date)</w:t>
      </w:r>
      <w:r w:rsidRPr="0072582E">
        <w:rPr>
          <w:rFonts w:ascii="Times New Roman" w:hAnsi="Times New Roman" w:cs="Times New Roman"/>
          <w:sz w:val="24"/>
          <w:szCs w:val="24"/>
          <w:lang w:val="ro-RO"/>
        </w:rPr>
        <w:t>;</w:t>
      </w:r>
    </w:p>
    <w:p w:rsidR="009C0285" w:rsidRPr="0072582E" w:rsidRDefault="00B44CB4" w:rsidP="009C0285">
      <w:pPr>
        <w:spacing w:after="0" w:line="240" w:lineRule="auto"/>
        <w:rPr>
          <w:rFonts w:ascii="Times New Roman" w:hAnsi="Times New Roman" w:cs="Times New Roman"/>
          <w:sz w:val="24"/>
          <w:szCs w:val="24"/>
          <w:lang w:val="ro-RO"/>
        </w:rPr>
      </w:pPr>
      <w:r w:rsidRPr="0072582E">
        <w:rPr>
          <w:rFonts w:ascii="Times New Roman" w:hAnsi="Times New Roman" w:cs="Times New Roman"/>
          <w:sz w:val="24"/>
          <w:szCs w:val="24"/>
          <w:lang w:val="ro-RO"/>
        </w:rPr>
        <w:t>Cerinţe de implementare soft:</w:t>
      </w:r>
    </w:p>
    <w:p w:rsidR="00B44CB4" w:rsidRPr="0072582E" w:rsidRDefault="00B44CB4" w:rsidP="00B44CB4">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configurare server pe sistemul de operare linux;</w:t>
      </w:r>
    </w:p>
    <w:p w:rsidR="00B44CB4" w:rsidRPr="0072582E" w:rsidRDefault="00B44CB4" w:rsidP="00B44CB4">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instalare baza de date mySQL;</w:t>
      </w:r>
    </w:p>
    <w:p w:rsidR="00B44CB4" w:rsidRPr="0072582E" w:rsidRDefault="00B44CB4" w:rsidP="00B44CB4">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instalare webserver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panou de administrare de tip e-panel pentru administrare servicii;</w:t>
      </w:r>
    </w:p>
    <w:p w:rsidR="00B44CB4" w:rsidRPr="0072582E" w:rsidRDefault="00B44CB4" w:rsidP="00B44CB4">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configurare adrese de e</w:t>
      </w:r>
      <w:r w:rsidR="00F5254C">
        <w:rPr>
          <w:rFonts w:ascii="Times New Roman" w:hAnsi="Times New Roman" w:cs="Times New Roman"/>
          <w:sz w:val="24"/>
          <w:szCs w:val="24"/>
          <w:lang w:val="ro-RO"/>
        </w:rPr>
        <w:t>-</w:t>
      </w:r>
      <w:r w:rsidRPr="0072582E">
        <w:rPr>
          <w:rFonts w:ascii="Times New Roman" w:hAnsi="Times New Roman" w:cs="Times New Roman"/>
          <w:sz w:val="24"/>
          <w:szCs w:val="24"/>
          <w:lang w:val="ro-RO"/>
        </w:rPr>
        <w:t>mail;</w:t>
      </w:r>
    </w:p>
    <w:p w:rsidR="00B44CB4" w:rsidRDefault="00B44CB4" w:rsidP="00B44CB4">
      <w:pPr>
        <w:pStyle w:val="ListParagraph"/>
        <w:numPr>
          <w:ilvl w:val="0"/>
          <w:numId w:val="1"/>
        </w:numPr>
        <w:spacing w:after="0" w:line="240" w:lineRule="auto"/>
        <w:ind w:left="714" w:hanging="357"/>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configurare firewall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sistem</w:t>
      </w:r>
      <w:r w:rsidR="003E4F43">
        <w:rPr>
          <w:rFonts w:ascii="Times New Roman" w:hAnsi="Times New Roman" w:cs="Times New Roman"/>
          <w:sz w:val="24"/>
          <w:szCs w:val="24"/>
          <w:lang w:val="ro-RO"/>
        </w:rPr>
        <w:t>e de protecţie antivirus server;</w:t>
      </w:r>
    </w:p>
    <w:p w:rsidR="003E4F43" w:rsidRPr="0072582E" w:rsidRDefault="003E4F43" w:rsidP="00B44CB4">
      <w:pPr>
        <w:pStyle w:val="ListParagraph"/>
        <w:numPr>
          <w:ilvl w:val="0"/>
          <w:numId w:val="1"/>
        </w:numPr>
        <w:spacing w:after="0" w:line="240" w:lineRule="auto"/>
        <w:ind w:left="714" w:hanging="357"/>
        <w:rPr>
          <w:rFonts w:ascii="Times New Roman" w:hAnsi="Times New Roman" w:cs="Times New Roman"/>
          <w:sz w:val="24"/>
          <w:szCs w:val="24"/>
          <w:lang w:val="ro-RO"/>
        </w:rPr>
      </w:pPr>
      <w:r>
        <w:rPr>
          <w:rFonts w:ascii="Times New Roman" w:hAnsi="Times New Roman" w:cs="Times New Roman"/>
          <w:sz w:val="24"/>
          <w:szCs w:val="24"/>
          <w:lang w:val="ro-RO"/>
        </w:rPr>
        <w:t>sincronizarea bazelor de date pe cele două servere;</w:t>
      </w:r>
    </w:p>
    <w:p w:rsidR="00B44CB4" w:rsidRPr="0072582E" w:rsidRDefault="0072582E" w:rsidP="003E4F43">
      <w:pPr>
        <w:pStyle w:val="ListParagraph"/>
        <w:numPr>
          <w:ilvl w:val="0"/>
          <w:numId w:val="1"/>
        </w:numPr>
        <w:spacing w:after="0" w:line="240" w:lineRule="auto"/>
        <w:ind w:left="714" w:hanging="357"/>
        <w:rPr>
          <w:rFonts w:ascii="Times New Roman" w:hAnsi="Times New Roman" w:cs="Times New Roman"/>
          <w:sz w:val="24"/>
          <w:szCs w:val="24"/>
          <w:lang w:val="ro-RO"/>
        </w:rPr>
      </w:pPr>
      <w:r>
        <w:rPr>
          <w:rFonts w:ascii="Times New Roman" w:hAnsi="Times New Roman" w:cs="Times New Roman"/>
          <w:sz w:val="24"/>
          <w:szCs w:val="24"/>
          <w:lang w:val="ro-RO"/>
        </w:rPr>
        <w:t xml:space="preserve">asigurare de servicii de </w:t>
      </w:r>
      <w:r w:rsidR="00B44CB4" w:rsidRPr="0072582E">
        <w:rPr>
          <w:rFonts w:ascii="Times New Roman" w:hAnsi="Times New Roman" w:cs="Times New Roman"/>
          <w:sz w:val="24"/>
          <w:szCs w:val="24"/>
          <w:lang w:val="ro-RO"/>
        </w:rPr>
        <w:t>mentenan</w:t>
      </w:r>
      <w:r w:rsidR="006C25A8">
        <w:rPr>
          <w:rFonts w:ascii="Times New Roman" w:hAnsi="Times New Roman" w:cs="Times New Roman"/>
          <w:sz w:val="24"/>
          <w:szCs w:val="24"/>
          <w:lang w:val="ro-RO"/>
        </w:rPr>
        <w:t>ţă</w:t>
      </w:r>
      <w:r w:rsidR="00B44CB4" w:rsidRPr="0072582E">
        <w:rPr>
          <w:rFonts w:ascii="Times New Roman" w:hAnsi="Times New Roman" w:cs="Times New Roman"/>
          <w:sz w:val="24"/>
          <w:szCs w:val="24"/>
          <w:lang w:val="ro-RO"/>
        </w:rPr>
        <w:t xml:space="preserve">  pentru platformă </w:t>
      </w:r>
      <w:bookmarkStart w:id="0" w:name="__DdeLink__7632_3156390652"/>
      <w:r w:rsidR="00B44CB4" w:rsidRPr="0072582E">
        <w:rPr>
          <w:rFonts w:ascii="Times New Roman" w:hAnsi="Times New Roman" w:cs="Times New Roman"/>
          <w:sz w:val="24"/>
          <w:szCs w:val="24"/>
          <w:lang w:val="ro-RO"/>
        </w:rPr>
        <w:t>pentru perioada de</w:t>
      </w:r>
      <w:r w:rsidR="00F5254C">
        <w:rPr>
          <w:rFonts w:ascii="Times New Roman" w:hAnsi="Times New Roman" w:cs="Times New Roman"/>
          <w:sz w:val="24"/>
          <w:szCs w:val="24"/>
          <w:lang w:val="ro-RO"/>
        </w:rPr>
        <w:t xml:space="preserve"> implementare a proiectului</w:t>
      </w:r>
      <w:bookmarkEnd w:id="0"/>
      <w:r w:rsidR="003E4F43">
        <w:rPr>
          <w:rFonts w:ascii="Times New Roman" w:hAnsi="Times New Roman" w:cs="Times New Roman"/>
          <w:sz w:val="24"/>
          <w:szCs w:val="24"/>
          <w:lang w:val="ro-RO"/>
        </w:rPr>
        <w:t>;</w:t>
      </w:r>
    </w:p>
    <w:p w:rsidR="00B44CB4" w:rsidRPr="0072582E" w:rsidRDefault="0072582E" w:rsidP="003E4F43">
      <w:pPr>
        <w:pStyle w:val="ListParagraph"/>
        <w:numPr>
          <w:ilvl w:val="0"/>
          <w:numId w:val="1"/>
        </w:numPr>
        <w:spacing w:after="0" w:line="240" w:lineRule="auto"/>
        <w:ind w:left="714" w:hanging="357"/>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asigurare de servicii de </w:t>
      </w:r>
      <w:r w:rsidR="00B44CB4" w:rsidRPr="0072582E">
        <w:rPr>
          <w:rFonts w:ascii="Times New Roman" w:hAnsi="Times New Roman" w:cs="Times New Roman"/>
          <w:sz w:val="24"/>
          <w:szCs w:val="24"/>
          <w:lang w:val="ro-RO"/>
        </w:rPr>
        <w:t xml:space="preserve">mentenanţă software  server pentru </w:t>
      </w:r>
      <w:r w:rsidR="00F5254C" w:rsidRPr="0072582E">
        <w:rPr>
          <w:rFonts w:ascii="Times New Roman" w:hAnsi="Times New Roman" w:cs="Times New Roman"/>
          <w:sz w:val="24"/>
          <w:szCs w:val="24"/>
          <w:lang w:val="ro-RO"/>
        </w:rPr>
        <w:t>perioada de</w:t>
      </w:r>
      <w:r w:rsidR="00F5254C">
        <w:rPr>
          <w:rFonts w:ascii="Times New Roman" w:hAnsi="Times New Roman" w:cs="Times New Roman"/>
          <w:sz w:val="24"/>
          <w:szCs w:val="24"/>
          <w:lang w:val="ro-RO"/>
        </w:rPr>
        <w:t xml:space="preserve"> implementare a proiectului</w:t>
      </w:r>
      <w:r w:rsidR="00B44CB4" w:rsidRPr="0072582E">
        <w:rPr>
          <w:rFonts w:ascii="Times New Roman" w:hAnsi="Times New Roman" w:cs="Times New Roman"/>
          <w:sz w:val="24"/>
          <w:szCs w:val="24"/>
          <w:lang w:val="ro-RO"/>
        </w:rPr>
        <w:t xml:space="preserve">. </w:t>
      </w:r>
    </w:p>
    <w:p w:rsidR="00F8545F" w:rsidRPr="00194C3C" w:rsidRDefault="00F8545F" w:rsidP="00450A6A">
      <w:pPr>
        <w:pStyle w:val="ListParagraph"/>
        <w:spacing w:after="0"/>
        <w:ind w:left="720"/>
        <w:rPr>
          <w:rFonts w:ascii="Times New Roman" w:hAnsi="Times New Roman" w:cs="Times New Roman"/>
          <w:iCs/>
          <w:sz w:val="16"/>
          <w:szCs w:val="16"/>
          <w:lang w:val="ro-RO"/>
        </w:rPr>
      </w:pPr>
    </w:p>
    <w:p w:rsidR="00056F91" w:rsidRDefault="00056F91" w:rsidP="00855FE4">
      <w:pPr>
        <w:spacing w:after="0"/>
        <w:rPr>
          <w:rFonts w:ascii="Times New Roman" w:hAnsi="Times New Roman" w:cs="Times New Roman"/>
          <w:sz w:val="24"/>
          <w:szCs w:val="24"/>
          <w:lang w:val="ro-RO"/>
        </w:rPr>
      </w:pPr>
      <w:r w:rsidRPr="00682198">
        <w:rPr>
          <w:rFonts w:ascii="Times New Roman" w:hAnsi="Times New Roman" w:cs="Times New Roman"/>
          <w:sz w:val="24"/>
          <w:szCs w:val="24"/>
          <w:lang w:val="ro-RO"/>
        </w:rPr>
        <w:t>Resursele solicitate</w:t>
      </w:r>
    </w:p>
    <w:p w:rsidR="00682198" w:rsidRDefault="00682198" w:rsidP="00682198">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un expert calificat şi cu experienţă nominalizat de către ofertantul câştigător pentru a răspunde de realizarea serviciilor informatice solicitate;</w:t>
      </w:r>
    </w:p>
    <w:p w:rsidR="00682198" w:rsidRDefault="00682198" w:rsidP="00682198">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organizarea de întâlniri face-to-face </w:t>
      </w:r>
      <w:r w:rsidR="00F5254C">
        <w:rPr>
          <w:rFonts w:ascii="Times New Roman" w:hAnsi="Times New Roman" w:cs="Times New Roman"/>
          <w:sz w:val="24"/>
          <w:szCs w:val="24"/>
          <w:lang w:val="ro-RO"/>
        </w:rPr>
        <w:t xml:space="preserve">la cererea beneficiarului, </w:t>
      </w:r>
      <w:r w:rsidR="00656E53">
        <w:rPr>
          <w:rFonts w:ascii="Times New Roman" w:hAnsi="Times New Roman" w:cs="Times New Roman"/>
          <w:sz w:val="24"/>
          <w:szCs w:val="24"/>
          <w:lang w:val="ro-RO"/>
        </w:rPr>
        <w:t>între ofertantul câştigător şi</w:t>
      </w:r>
      <w:r>
        <w:rPr>
          <w:rFonts w:ascii="Times New Roman" w:hAnsi="Times New Roman" w:cs="Times New Roman"/>
          <w:sz w:val="24"/>
          <w:szCs w:val="24"/>
          <w:lang w:val="ro-RO"/>
        </w:rPr>
        <w:t xml:space="preserve"> echipa managerială şi </w:t>
      </w:r>
      <w:r w:rsidR="00656E53">
        <w:rPr>
          <w:rFonts w:ascii="Times New Roman" w:hAnsi="Times New Roman" w:cs="Times New Roman"/>
          <w:sz w:val="24"/>
          <w:szCs w:val="24"/>
          <w:lang w:val="ro-RO"/>
        </w:rPr>
        <w:t>de experţi a</w:t>
      </w:r>
      <w:r>
        <w:rPr>
          <w:rFonts w:ascii="Times New Roman" w:hAnsi="Times New Roman" w:cs="Times New Roman"/>
          <w:sz w:val="24"/>
          <w:szCs w:val="24"/>
          <w:lang w:val="ro-RO"/>
        </w:rPr>
        <w:t xml:space="preserve"> proiectului</w:t>
      </w:r>
      <w:r w:rsidR="00D55309">
        <w:rPr>
          <w:rFonts w:ascii="Times New Roman" w:hAnsi="Times New Roman" w:cs="Times New Roman"/>
          <w:sz w:val="24"/>
          <w:szCs w:val="24"/>
          <w:lang w:val="ro-RO"/>
        </w:rPr>
        <w:t>, pentru realizarea platformei-bază şi web-</w:t>
      </w:r>
      <w:r w:rsidR="008B6C45">
        <w:rPr>
          <w:rFonts w:ascii="Times New Roman" w:hAnsi="Times New Roman" w:cs="Times New Roman"/>
          <w:sz w:val="24"/>
          <w:szCs w:val="24"/>
          <w:lang w:val="ro-RO"/>
        </w:rPr>
        <w:t>site-</w:t>
      </w:r>
      <w:r w:rsidR="00D55309">
        <w:rPr>
          <w:rFonts w:ascii="Times New Roman" w:hAnsi="Times New Roman" w:cs="Times New Roman"/>
          <w:sz w:val="24"/>
          <w:szCs w:val="24"/>
          <w:lang w:val="ro-RO"/>
        </w:rPr>
        <w:t>ului</w:t>
      </w:r>
      <w:r w:rsidR="00656E53">
        <w:rPr>
          <w:rFonts w:ascii="Times New Roman" w:hAnsi="Times New Roman" w:cs="Times New Roman"/>
          <w:sz w:val="24"/>
          <w:szCs w:val="24"/>
          <w:lang w:val="ro-RO"/>
        </w:rPr>
        <w:t>;</w:t>
      </w:r>
    </w:p>
    <w:p w:rsidR="00656E53" w:rsidRDefault="00656E53" w:rsidP="00682198">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instruirea administratorilor</w:t>
      </w:r>
      <w:r w:rsidR="008B6C45">
        <w:rPr>
          <w:rFonts w:ascii="Times New Roman" w:hAnsi="Times New Roman" w:cs="Times New Roman"/>
          <w:sz w:val="24"/>
          <w:szCs w:val="24"/>
          <w:lang w:val="ro-RO"/>
        </w:rPr>
        <w:t>, beneficiarilor şi utilizatorilor</w:t>
      </w:r>
      <w:r>
        <w:rPr>
          <w:rFonts w:ascii="Times New Roman" w:hAnsi="Times New Roman" w:cs="Times New Roman"/>
          <w:sz w:val="24"/>
          <w:szCs w:val="24"/>
          <w:lang w:val="ro-RO"/>
        </w:rPr>
        <w:t>;</w:t>
      </w:r>
    </w:p>
    <w:p w:rsidR="00656E53" w:rsidRDefault="00656E53" w:rsidP="00682198">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asigurarea de training şi suport pentru utilizarea </w:t>
      </w:r>
      <w:r w:rsidR="008B6C45">
        <w:rPr>
          <w:rFonts w:ascii="Times New Roman" w:hAnsi="Times New Roman" w:cs="Times New Roman"/>
          <w:sz w:val="24"/>
          <w:szCs w:val="24"/>
          <w:lang w:val="ro-RO"/>
        </w:rPr>
        <w:t>sistemului integrat</w:t>
      </w:r>
      <w:r>
        <w:rPr>
          <w:rFonts w:ascii="Times New Roman" w:hAnsi="Times New Roman" w:cs="Times New Roman"/>
          <w:sz w:val="24"/>
          <w:szCs w:val="24"/>
          <w:lang w:val="ro-RO"/>
        </w:rPr>
        <w:t>;</w:t>
      </w:r>
    </w:p>
    <w:p w:rsidR="00656E53" w:rsidRDefault="00656E53" w:rsidP="00682198">
      <w:pPr>
        <w:pStyle w:val="ListParagraph"/>
        <w:numPr>
          <w:ilvl w:val="0"/>
          <w:numId w:val="1"/>
        </w:num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asigurarea serviciilor de mentenanţă tip 24/7 (24 de ore, 7 zile pe săptămână) pe perioada de implementare a proiectului, cu răspuns la defectări în maxim 24 de ore şi remedierea lor în </w:t>
      </w:r>
      <w:r w:rsidR="008B6C45">
        <w:rPr>
          <w:rFonts w:ascii="Times New Roman" w:hAnsi="Times New Roman" w:cs="Times New Roman"/>
          <w:sz w:val="24"/>
          <w:szCs w:val="24"/>
          <w:lang w:val="ro-RO"/>
        </w:rPr>
        <w:t>maxim 48 de ore de la semnalare, cu asigurarea funcţionării permanente a sistemului prin soluţii de back-up.</w:t>
      </w:r>
      <w:r>
        <w:rPr>
          <w:rFonts w:ascii="Times New Roman" w:hAnsi="Times New Roman" w:cs="Times New Roman"/>
          <w:sz w:val="24"/>
          <w:szCs w:val="24"/>
          <w:lang w:val="ro-RO"/>
        </w:rPr>
        <w:t xml:space="preserve"> </w:t>
      </w:r>
    </w:p>
    <w:p w:rsidR="00656E53" w:rsidRPr="00194C3C" w:rsidRDefault="00656E53" w:rsidP="00656E53">
      <w:pPr>
        <w:pStyle w:val="ListParagraph"/>
        <w:spacing w:after="0"/>
        <w:ind w:left="720" w:firstLine="0"/>
        <w:rPr>
          <w:rFonts w:ascii="Times New Roman" w:hAnsi="Times New Roman" w:cs="Times New Roman"/>
          <w:sz w:val="16"/>
          <w:szCs w:val="16"/>
          <w:lang w:val="ro-RO"/>
        </w:rPr>
      </w:pPr>
    </w:p>
    <w:p w:rsidR="00C85748" w:rsidRPr="00656E53" w:rsidRDefault="00056F91" w:rsidP="00855FE4">
      <w:pPr>
        <w:spacing w:after="0"/>
        <w:rPr>
          <w:rFonts w:ascii="Times New Roman" w:hAnsi="Times New Roman" w:cs="Times New Roman"/>
          <w:sz w:val="24"/>
          <w:szCs w:val="24"/>
          <w:lang w:val="ro-RO"/>
        </w:rPr>
      </w:pPr>
      <w:r w:rsidRPr="00656E53">
        <w:rPr>
          <w:rFonts w:ascii="Times New Roman" w:hAnsi="Times New Roman" w:cs="Times New Roman"/>
          <w:sz w:val="24"/>
          <w:szCs w:val="24"/>
          <w:lang w:val="ro-RO"/>
        </w:rPr>
        <w:t>Perioadă solicitată</w:t>
      </w:r>
      <w:r w:rsidR="00616A86" w:rsidRPr="00656E53">
        <w:rPr>
          <w:rFonts w:ascii="Times New Roman" w:hAnsi="Times New Roman" w:cs="Times New Roman"/>
          <w:sz w:val="24"/>
          <w:szCs w:val="24"/>
          <w:lang w:val="ro-RO"/>
        </w:rPr>
        <w:t xml:space="preserve">: </w:t>
      </w:r>
    </w:p>
    <w:p w:rsidR="00056F91" w:rsidRPr="00656E53" w:rsidRDefault="00616A86" w:rsidP="00656E53">
      <w:pPr>
        <w:spacing w:after="0"/>
        <w:ind w:hanging="6"/>
        <w:rPr>
          <w:rFonts w:ascii="Times New Roman" w:hAnsi="Times New Roman" w:cs="Times New Roman"/>
          <w:sz w:val="24"/>
          <w:szCs w:val="24"/>
          <w:lang w:val="ro-RO"/>
        </w:rPr>
      </w:pPr>
      <w:r w:rsidRPr="00656E53">
        <w:rPr>
          <w:rFonts w:ascii="Times New Roman" w:hAnsi="Times New Roman" w:cs="Times New Roman"/>
          <w:sz w:val="24"/>
          <w:szCs w:val="24"/>
          <w:lang w:val="ro-RO"/>
        </w:rPr>
        <w:t>Perioada de implementare a proiectului</w:t>
      </w:r>
      <w:r w:rsidR="005C33E7">
        <w:rPr>
          <w:rFonts w:ascii="Times New Roman" w:hAnsi="Times New Roman" w:cs="Times New Roman"/>
          <w:sz w:val="24"/>
          <w:szCs w:val="24"/>
          <w:lang w:val="ro-RO"/>
        </w:rPr>
        <w:t>.</w:t>
      </w:r>
    </w:p>
    <w:p w:rsidR="00CA61FD" w:rsidRPr="00194C3C" w:rsidRDefault="00CA61FD" w:rsidP="00C85748">
      <w:pPr>
        <w:spacing w:after="0"/>
        <w:ind w:firstLine="708"/>
        <w:rPr>
          <w:rFonts w:ascii="Times New Roman" w:hAnsi="Times New Roman" w:cs="Times New Roman"/>
          <w:sz w:val="16"/>
          <w:szCs w:val="16"/>
          <w:lang w:val="ro-RO"/>
        </w:rPr>
      </w:pPr>
    </w:p>
    <w:p w:rsidR="00C85748" w:rsidRPr="005C33E7" w:rsidRDefault="00616A86" w:rsidP="00855FE4">
      <w:pPr>
        <w:spacing w:after="0"/>
        <w:rPr>
          <w:rFonts w:ascii="Times New Roman" w:hAnsi="Times New Roman" w:cs="Times New Roman"/>
          <w:sz w:val="24"/>
          <w:szCs w:val="24"/>
          <w:lang w:val="ro-RO"/>
        </w:rPr>
      </w:pPr>
      <w:r w:rsidRPr="005C33E7">
        <w:rPr>
          <w:rFonts w:ascii="Times New Roman" w:hAnsi="Times New Roman" w:cs="Times New Roman"/>
          <w:sz w:val="24"/>
          <w:szCs w:val="24"/>
          <w:lang w:val="ro-RO"/>
        </w:rPr>
        <w:t xml:space="preserve">Alte cerinţe: </w:t>
      </w:r>
    </w:p>
    <w:p w:rsidR="005C33E7" w:rsidRPr="005C33E7" w:rsidRDefault="005C33E7" w:rsidP="0072582E">
      <w:pPr>
        <w:spacing w:after="0"/>
        <w:ind w:firstLine="0"/>
        <w:rPr>
          <w:rFonts w:ascii="Times New Roman" w:hAnsi="Times New Roman" w:cs="Times New Roman"/>
          <w:sz w:val="24"/>
          <w:szCs w:val="24"/>
          <w:lang w:val="ro-RO"/>
        </w:rPr>
      </w:pPr>
      <w:r w:rsidRPr="005C33E7">
        <w:rPr>
          <w:rFonts w:ascii="Times New Roman" w:hAnsi="Times New Roman" w:cs="Times New Roman"/>
          <w:sz w:val="24"/>
          <w:szCs w:val="24"/>
          <w:lang w:val="ro-RO"/>
        </w:rPr>
        <w:t>Pentru serviciile informatice, o</w:t>
      </w:r>
      <w:r w:rsidR="00682198" w:rsidRPr="005C33E7">
        <w:rPr>
          <w:rFonts w:ascii="Times New Roman" w:hAnsi="Times New Roman" w:cs="Times New Roman"/>
          <w:sz w:val="24"/>
          <w:szCs w:val="24"/>
          <w:lang w:val="ro-RO"/>
        </w:rPr>
        <w:t>peratorul economic</w:t>
      </w:r>
      <w:r w:rsidR="00616A86" w:rsidRPr="005C33E7">
        <w:rPr>
          <w:rFonts w:ascii="Times New Roman" w:hAnsi="Times New Roman" w:cs="Times New Roman"/>
          <w:sz w:val="24"/>
          <w:szCs w:val="24"/>
          <w:lang w:val="ro-RO"/>
        </w:rPr>
        <w:t xml:space="preserve"> va emite </w:t>
      </w:r>
      <w:r w:rsidR="00993E0A">
        <w:rPr>
          <w:rFonts w:ascii="Times New Roman" w:hAnsi="Times New Roman" w:cs="Times New Roman"/>
          <w:sz w:val="24"/>
          <w:szCs w:val="24"/>
          <w:lang w:val="ro-RO"/>
        </w:rPr>
        <w:t>3</w:t>
      </w:r>
      <w:r w:rsidRPr="005C33E7">
        <w:rPr>
          <w:rFonts w:ascii="Times New Roman" w:hAnsi="Times New Roman" w:cs="Times New Roman"/>
          <w:sz w:val="24"/>
          <w:szCs w:val="24"/>
          <w:lang w:val="ro-RO"/>
        </w:rPr>
        <w:t xml:space="preserve"> facturi astfel:</w:t>
      </w:r>
    </w:p>
    <w:p w:rsidR="005C33E7" w:rsidRPr="005C33E7" w:rsidRDefault="005C33E7" w:rsidP="00855FE4">
      <w:pPr>
        <w:pStyle w:val="ListParagraph"/>
        <w:numPr>
          <w:ilvl w:val="0"/>
          <w:numId w:val="1"/>
        </w:numPr>
        <w:spacing w:after="0"/>
        <w:rPr>
          <w:rFonts w:ascii="Times New Roman" w:hAnsi="Times New Roman" w:cs="Times New Roman"/>
          <w:b/>
          <w:bCs/>
          <w:sz w:val="24"/>
          <w:szCs w:val="24"/>
          <w:lang w:val="ro-RO"/>
        </w:rPr>
      </w:pPr>
      <w:r w:rsidRPr="005C33E7">
        <w:rPr>
          <w:rFonts w:ascii="Times New Roman" w:hAnsi="Times New Roman" w:cs="Times New Roman"/>
          <w:sz w:val="24"/>
          <w:szCs w:val="24"/>
          <w:lang w:val="ro-RO"/>
        </w:rPr>
        <w:t>o primă factură în valoare de 60 % din valoarea contractului</w:t>
      </w:r>
      <w:r>
        <w:rPr>
          <w:rFonts w:ascii="Times New Roman" w:hAnsi="Times New Roman" w:cs="Times New Roman"/>
          <w:sz w:val="24"/>
          <w:szCs w:val="24"/>
          <w:lang w:val="ro-RO"/>
        </w:rPr>
        <w:t>,</w:t>
      </w:r>
      <w:r w:rsidRPr="005C33E7">
        <w:rPr>
          <w:rFonts w:ascii="Times New Roman" w:hAnsi="Times New Roman" w:cs="Times New Roman"/>
          <w:sz w:val="24"/>
          <w:szCs w:val="24"/>
          <w:lang w:val="ro-RO"/>
        </w:rPr>
        <w:t xml:space="preserve"> după instalarea </w:t>
      </w:r>
      <w:r w:rsidR="00C37854">
        <w:rPr>
          <w:rFonts w:ascii="Times New Roman" w:hAnsi="Times New Roman" w:cs="Times New Roman"/>
          <w:sz w:val="24"/>
          <w:szCs w:val="24"/>
          <w:lang w:val="ro-RO"/>
        </w:rPr>
        <w:t>sistemului integrat la nivel funcţional</w:t>
      </w:r>
      <w:r w:rsidRPr="005C33E7">
        <w:rPr>
          <w:rFonts w:ascii="Times New Roman" w:hAnsi="Times New Roman" w:cs="Times New Roman"/>
          <w:sz w:val="24"/>
          <w:szCs w:val="24"/>
          <w:lang w:val="ro-RO"/>
        </w:rPr>
        <w:t xml:space="preserve"> pe server</w:t>
      </w:r>
      <w:r>
        <w:rPr>
          <w:rFonts w:ascii="Times New Roman" w:hAnsi="Times New Roman" w:cs="Times New Roman"/>
          <w:sz w:val="24"/>
          <w:szCs w:val="24"/>
          <w:lang w:val="ro-RO"/>
        </w:rPr>
        <w:t>;</w:t>
      </w:r>
    </w:p>
    <w:p w:rsidR="00056F91" w:rsidRPr="00993E0A" w:rsidRDefault="00993E0A" w:rsidP="00855FE4">
      <w:pPr>
        <w:pStyle w:val="ListParagraph"/>
        <w:numPr>
          <w:ilvl w:val="0"/>
          <w:numId w:val="1"/>
        </w:numPr>
        <w:spacing w:after="0"/>
        <w:rPr>
          <w:rFonts w:ascii="Times New Roman" w:hAnsi="Times New Roman" w:cs="Times New Roman"/>
          <w:b/>
          <w:bCs/>
          <w:sz w:val="24"/>
          <w:szCs w:val="24"/>
          <w:lang w:val="ro-RO"/>
        </w:rPr>
      </w:pPr>
      <w:r>
        <w:rPr>
          <w:rFonts w:ascii="Times New Roman" w:hAnsi="Times New Roman" w:cs="Times New Roman"/>
          <w:sz w:val="24"/>
          <w:szCs w:val="24"/>
          <w:lang w:val="ro-RO"/>
        </w:rPr>
        <w:t>a doua factură în valoare de 3</w:t>
      </w:r>
      <w:r w:rsidR="005C33E7" w:rsidRPr="005C33E7">
        <w:rPr>
          <w:rFonts w:ascii="Times New Roman" w:hAnsi="Times New Roman" w:cs="Times New Roman"/>
          <w:sz w:val="24"/>
          <w:szCs w:val="24"/>
          <w:lang w:val="ro-RO"/>
        </w:rPr>
        <w:t xml:space="preserve">0 % </w:t>
      </w:r>
      <w:r w:rsidR="00025BC6" w:rsidRPr="005C33E7">
        <w:rPr>
          <w:rFonts w:ascii="Times New Roman" w:hAnsi="Times New Roman" w:cs="Times New Roman"/>
          <w:sz w:val="24"/>
          <w:szCs w:val="24"/>
          <w:lang w:val="ro-RO"/>
        </w:rPr>
        <w:t>din valoarea contractului</w:t>
      </w:r>
      <w:r w:rsidR="00025BC6">
        <w:rPr>
          <w:rFonts w:ascii="Times New Roman" w:hAnsi="Times New Roman" w:cs="Times New Roman"/>
          <w:sz w:val="24"/>
          <w:szCs w:val="24"/>
          <w:lang w:val="ro-RO"/>
        </w:rPr>
        <w:t>,</w:t>
      </w:r>
      <w:r w:rsidR="00025BC6" w:rsidRPr="005C33E7">
        <w:rPr>
          <w:rFonts w:ascii="Times New Roman" w:hAnsi="Times New Roman" w:cs="Times New Roman"/>
          <w:sz w:val="24"/>
          <w:szCs w:val="24"/>
          <w:lang w:val="ro-RO"/>
        </w:rPr>
        <w:t xml:space="preserve"> </w:t>
      </w:r>
      <w:r w:rsidR="005C33E7" w:rsidRPr="005C33E7">
        <w:rPr>
          <w:rFonts w:ascii="Times New Roman" w:hAnsi="Times New Roman" w:cs="Times New Roman"/>
          <w:sz w:val="24"/>
          <w:szCs w:val="24"/>
          <w:lang w:val="ro-RO"/>
        </w:rPr>
        <w:t>după realizarea achiziţionării şi prelucrarea datelor din staţiile meteorologice pe un interval de 2 luni</w:t>
      </w:r>
      <w:r>
        <w:rPr>
          <w:rFonts w:ascii="Times New Roman" w:hAnsi="Times New Roman" w:cs="Times New Roman"/>
          <w:sz w:val="24"/>
          <w:szCs w:val="24"/>
          <w:lang w:val="ro-RO"/>
        </w:rPr>
        <w:t>;</w:t>
      </w:r>
    </w:p>
    <w:p w:rsidR="00993E0A" w:rsidRPr="005C33E7" w:rsidRDefault="00993E0A" w:rsidP="00855FE4">
      <w:pPr>
        <w:pStyle w:val="ListParagraph"/>
        <w:numPr>
          <w:ilvl w:val="0"/>
          <w:numId w:val="1"/>
        </w:numPr>
        <w:spacing w:after="0"/>
        <w:rPr>
          <w:rFonts w:ascii="Times New Roman" w:hAnsi="Times New Roman" w:cs="Times New Roman"/>
          <w:b/>
          <w:bCs/>
          <w:sz w:val="24"/>
          <w:szCs w:val="24"/>
          <w:lang w:val="ro-RO"/>
        </w:rPr>
      </w:pPr>
      <w:r>
        <w:rPr>
          <w:rFonts w:ascii="Times New Roman" w:hAnsi="Times New Roman" w:cs="Times New Roman"/>
          <w:sz w:val="24"/>
          <w:szCs w:val="24"/>
          <w:lang w:val="ro-RO"/>
        </w:rPr>
        <w:t>a treia factură</w:t>
      </w:r>
      <w:r w:rsidR="00025BC6">
        <w:rPr>
          <w:rFonts w:ascii="Times New Roman" w:hAnsi="Times New Roman" w:cs="Times New Roman"/>
          <w:sz w:val="24"/>
          <w:szCs w:val="24"/>
          <w:lang w:val="ro-RO"/>
        </w:rPr>
        <w:t xml:space="preserve"> în valoare de 1</w:t>
      </w:r>
      <w:r w:rsidR="00025BC6" w:rsidRPr="005C33E7">
        <w:rPr>
          <w:rFonts w:ascii="Times New Roman" w:hAnsi="Times New Roman" w:cs="Times New Roman"/>
          <w:sz w:val="24"/>
          <w:szCs w:val="24"/>
          <w:lang w:val="ro-RO"/>
        </w:rPr>
        <w:t>0 %</w:t>
      </w:r>
      <w:r w:rsidR="00025BC6">
        <w:rPr>
          <w:rFonts w:ascii="Times New Roman" w:hAnsi="Times New Roman" w:cs="Times New Roman"/>
          <w:sz w:val="24"/>
          <w:szCs w:val="24"/>
          <w:lang w:val="ro-RO"/>
        </w:rPr>
        <w:t xml:space="preserve"> </w:t>
      </w:r>
      <w:r w:rsidR="00025BC6" w:rsidRPr="005C33E7">
        <w:rPr>
          <w:rFonts w:ascii="Times New Roman" w:hAnsi="Times New Roman" w:cs="Times New Roman"/>
          <w:sz w:val="24"/>
          <w:szCs w:val="24"/>
          <w:lang w:val="ro-RO"/>
        </w:rPr>
        <w:t>din valoarea contractului</w:t>
      </w:r>
      <w:r>
        <w:rPr>
          <w:rFonts w:ascii="Times New Roman" w:hAnsi="Times New Roman" w:cs="Times New Roman"/>
          <w:sz w:val="24"/>
          <w:szCs w:val="24"/>
          <w:lang w:val="ro-RO"/>
        </w:rPr>
        <w:t>, după încheierea tuturor corecţiilor dinamice aferente implementării proiectului</w:t>
      </w:r>
      <w:r w:rsidR="00025BC6">
        <w:rPr>
          <w:rFonts w:ascii="Times New Roman" w:hAnsi="Times New Roman" w:cs="Times New Roman"/>
          <w:sz w:val="24"/>
          <w:szCs w:val="24"/>
          <w:lang w:val="ro-RO"/>
        </w:rPr>
        <w:t xml:space="preserve"> </w:t>
      </w:r>
      <w:r>
        <w:rPr>
          <w:rFonts w:ascii="Times New Roman" w:hAnsi="Times New Roman" w:cs="Times New Roman"/>
          <w:sz w:val="24"/>
          <w:szCs w:val="24"/>
          <w:lang w:val="ro-RO"/>
        </w:rPr>
        <w:t>(ultima lună de implementare a proiectului)</w:t>
      </w:r>
    </w:p>
    <w:p w:rsidR="00056F91" w:rsidRPr="00194C3C" w:rsidRDefault="00056F91" w:rsidP="00855FE4">
      <w:pPr>
        <w:pStyle w:val="ListParagraph"/>
        <w:spacing w:after="0"/>
        <w:rPr>
          <w:rFonts w:ascii="Times New Roman" w:hAnsi="Times New Roman" w:cs="Times New Roman"/>
          <w:b/>
          <w:bCs/>
          <w:sz w:val="16"/>
          <w:szCs w:val="16"/>
          <w:lang w:val="ro-RO"/>
        </w:rPr>
      </w:pPr>
    </w:p>
    <w:p w:rsidR="00056F91" w:rsidRPr="0072582E" w:rsidRDefault="00056F91" w:rsidP="00855FE4">
      <w:pPr>
        <w:numPr>
          <w:ilvl w:val="0"/>
          <w:numId w:val="2"/>
        </w:num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INFORMA</w:t>
      </w:r>
      <w:r w:rsidR="00D369A5">
        <w:rPr>
          <w:rFonts w:ascii="Times New Roman" w:hAnsi="Times New Roman" w:cs="Times New Roman"/>
          <w:b/>
          <w:bCs/>
          <w:sz w:val="24"/>
          <w:szCs w:val="24"/>
          <w:lang w:val="ro-RO"/>
        </w:rPr>
        <w:t>Ţ</w:t>
      </w:r>
      <w:r w:rsidRPr="0072582E">
        <w:rPr>
          <w:rFonts w:ascii="Times New Roman" w:hAnsi="Times New Roman" w:cs="Times New Roman"/>
          <w:b/>
          <w:bCs/>
          <w:sz w:val="24"/>
          <w:szCs w:val="24"/>
          <w:lang w:val="ro-RO"/>
        </w:rPr>
        <w:t>II SUPLIMENTARE</w:t>
      </w:r>
    </w:p>
    <w:p w:rsidR="00056F91" w:rsidRPr="00194C3C" w:rsidRDefault="00056F91" w:rsidP="0057006B">
      <w:pPr>
        <w:spacing w:after="0"/>
        <w:rPr>
          <w:rFonts w:ascii="Times New Roman" w:hAnsi="Times New Roman" w:cs="Times New Roman"/>
          <w:sz w:val="16"/>
          <w:szCs w:val="16"/>
          <w:u w:val="single"/>
          <w:lang w:val="ro-RO"/>
        </w:rPr>
      </w:pPr>
    </w:p>
    <w:p w:rsidR="009232FB" w:rsidRPr="0072582E" w:rsidRDefault="009232FB" w:rsidP="00ED24A6">
      <w:pPr>
        <w:spacing w:after="0"/>
        <w:ind w:left="357" w:firstLine="0"/>
        <w:rPr>
          <w:rFonts w:ascii="Times New Roman" w:hAnsi="Times New Roman" w:cs="Times New Roman"/>
          <w:sz w:val="24"/>
          <w:szCs w:val="24"/>
          <w:u w:val="single"/>
          <w:lang w:val="ro-RO"/>
        </w:rPr>
      </w:pPr>
      <w:r w:rsidRPr="0072582E">
        <w:rPr>
          <w:rFonts w:ascii="Times New Roman" w:hAnsi="Times New Roman" w:cs="Times New Roman"/>
          <w:sz w:val="24"/>
          <w:szCs w:val="24"/>
          <w:u w:val="single"/>
          <w:lang w:val="ro-RO"/>
        </w:rPr>
        <w:t>Ofertan</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ii necâ</w:t>
      </w:r>
      <w:r w:rsidR="00D369A5">
        <w:rPr>
          <w:rFonts w:ascii="Times New Roman" w:hAnsi="Times New Roman" w:cs="Times New Roman"/>
          <w:sz w:val="24"/>
          <w:szCs w:val="24"/>
          <w:u w:val="single"/>
          <w:lang w:val="ro-RO"/>
        </w:rPr>
        <w:t>ş</w:t>
      </w:r>
      <w:r w:rsidRPr="0072582E">
        <w:rPr>
          <w:rFonts w:ascii="Times New Roman" w:hAnsi="Times New Roman" w:cs="Times New Roman"/>
          <w:sz w:val="24"/>
          <w:szCs w:val="24"/>
          <w:u w:val="single"/>
          <w:lang w:val="ro-RO"/>
        </w:rPr>
        <w:t>tigători/câ</w:t>
      </w:r>
      <w:r w:rsidR="00D369A5">
        <w:rPr>
          <w:rFonts w:ascii="Times New Roman" w:hAnsi="Times New Roman" w:cs="Times New Roman"/>
          <w:sz w:val="24"/>
          <w:szCs w:val="24"/>
          <w:u w:val="single"/>
          <w:lang w:val="ro-RO"/>
        </w:rPr>
        <w:t>ş</w:t>
      </w:r>
      <w:r w:rsidRPr="0072582E">
        <w:rPr>
          <w:rFonts w:ascii="Times New Roman" w:hAnsi="Times New Roman" w:cs="Times New Roman"/>
          <w:sz w:val="24"/>
          <w:szCs w:val="24"/>
          <w:u w:val="single"/>
          <w:lang w:val="ro-RO"/>
        </w:rPr>
        <w:t>tigători vor fi informa</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i în scris despre rezultatele procedurii de evaluare.  În acest sens, AC trimite o notificare ofertantului câ</w:t>
      </w:r>
      <w:r w:rsidR="00D369A5">
        <w:rPr>
          <w:rFonts w:ascii="Times New Roman" w:hAnsi="Times New Roman" w:cs="Times New Roman"/>
          <w:sz w:val="24"/>
          <w:szCs w:val="24"/>
          <w:u w:val="single"/>
          <w:lang w:val="ro-RO"/>
        </w:rPr>
        <w:t>ş</w:t>
      </w:r>
      <w:r w:rsidRPr="0072582E">
        <w:rPr>
          <w:rFonts w:ascii="Times New Roman" w:hAnsi="Times New Roman" w:cs="Times New Roman"/>
          <w:sz w:val="24"/>
          <w:szCs w:val="24"/>
          <w:u w:val="single"/>
          <w:lang w:val="ro-RO"/>
        </w:rPr>
        <w:t xml:space="preserve">tigător </w:t>
      </w:r>
      <w:r w:rsidR="00D369A5">
        <w:rPr>
          <w:rFonts w:ascii="Times New Roman" w:hAnsi="Times New Roman" w:cs="Times New Roman"/>
          <w:sz w:val="24"/>
          <w:szCs w:val="24"/>
          <w:u w:val="single"/>
          <w:lang w:val="ro-RO"/>
        </w:rPr>
        <w:t>ş</w:t>
      </w:r>
      <w:r w:rsidRPr="0072582E">
        <w:rPr>
          <w:rFonts w:ascii="Times New Roman" w:hAnsi="Times New Roman" w:cs="Times New Roman"/>
          <w:sz w:val="24"/>
          <w:szCs w:val="24"/>
          <w:u w:val="single"/>
          <w:lang w:val="ro-RO"/>
        </w:rPr>
        <w:t>i publică un anun</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 xml:space="preserve"> pe site-ul web cu numele ofertantului câ</w:t>
      </w:r>
      <w:r w:rsidR="00D369A5">
        <w:rPr>
          <w:rFonts w:ascii="Times New Roman" w:hAnsi="Times New Roman" w:cs="Times New Roman"/>
          <w:sz w:val="24"/>
          <w:szCs w:val="24"/>
          <w:u w:val="single"/>
          <w:lang w:val="ro-RO"/>
        </w:rPr>
        <w:t>ş</w:t>
      </w:r>
      <w:r w:rsidRPr="0072582E">
        <w:rPr>
          <w:rFonts w:ascii="Times New Roman" w:hAnsi="Times New Roman" w:cs="Times New Roman"/>
          <w:sz w:val="24"/>
          <w:szCs w:val="24"/>
          <w:u w:val="single"/>
          <w:lang w:val="ro-RO"/>
        </w:rPr>
        <w:t>tigător urmat de men</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iunea că "toate celelalte oferte nu au fost conforme din punct de vedere administrativ / tehnic / financiar"</w:t>
      </w:r>
    </w:p>
    <w:p w:rsidR="009232FB" w:rsidRPr="009D681A" w:rsidRDefault="009232FB" w:rsidP="0057006B">
      <w:pPr>
        <w:spacing w:after="0"/>
        <w:rPr>
          <w:rFonts w:ascii="Times New Roman" w:hAnsi="Times New Roman" w:cs="Times New Roman"/>
          <w:sz w:val="16"/>
          <w:szCs w:val="16"/>
          <w:u w:val="single"/>
          <w:lang w:val="ro-RO"/>
        </w:rPr>
      </w:pPr>
    </w:p>
    <w:p w:rsidR="00056F91" w:rsidRPr="0072582E" w:rsidRDefault="00056F91" w:rsidP="00311E6A">
      <w:pPr>
        <w:keepNext/>
        <w:spacing w:before="120" w:after="120" w:line="240" w:lineRule="auto"/>
        <w:rPr>
          <w:rFonts w:ascii="Times New Roman" w:hAnsi="Times New Roman" w:cs="Times New Roman"/>
          <w:sz w:val="24"/>
          <w:szCs w:val="24"/>
          <w:u w:val="single"/>
          <w:lang w:val="ro-RO"/>
        </w:rPr>
      </w:pPr>
      <w:r w:rsidRPr="0072582E">
        <w:rPr>
          <w:rFonts w:ascii="Times New Roman" w:hAnsi="Times New Roman" w:cs="Times New Roman"/>
          <w:sz w:val="24"/>
          <w:szCs w:val="24"/>
          <w:u w:val="single"/>
          <w:lang w:val="ro-RO"/>
        </w:rPr>
        <w:t>Confiden</w:t>
      </w:r>
      <w:r w:rsidR="00D369A5">
        <w:rPr>
          <w:rFonts w:ascii="Times New Roman" w:hAnsi="Times New Roman" w:cs="Times New Roman"/>
          <w:sz w:val="24"/>
          <w:szCs w:val="24"/>
          <w:u w:val="single"/>
          <w:lang w:val="ro-RO"/>
        </w:rPr>
        <w:t>ţ</w:t>
      </w:r>
      <w:r w:rsidRPr="0072582E">
        <w:rPr>
          <w:rFonts w:ascii="Times New Roman" w:hAnsi="Times New Roman" w:cs="Times New Roman"/>
          <w:sz w:val="24"/>
          <w:szCs w:val="24"/>
          <w:u w:val="single"/>
          <w:lang w:val="ro-RO"/>
        </w:rPr>
        <w:t>ialitatea</w:t>
      </w:r>
    </w:p>
    <w:p w:rsidR="00056F91" w:rsidRPr="0072582E" w:rsidRDefault="00056F91" w:rsidP="00025BC6">
      <w:pPr>
        <w:spacing w:after="0" w:line="240" w:lineRule="auto"/>
        <w:ind w:left="357" w:firstLine="351"/>
        <w:rPr>
          <w:rFonts w:ascii="Times New Roman" w:hAnsi="Times New Roman" w:cs="Times New Roman"/>
          <w:sz w:val="24"/>
          <w:szCs w:val="24"/>
          <w:lang w:val="ro-RO"/>
        </w:rPr>
      </w:pPr>
      <w:r w:rsidRPr="0072582E">
        <w:rPr>
          <w:rFonts w:ascii="Times New Roman" w:hAnsi="Times New Roman" w:cs="Times New Roman"/>
          <w:sz w:val="24"/>
          <w:szCs w:val="24"/>
          <w:lang w:val="ro-RO"/>
        </w:rPr>
        <w:t>Întreaga procedură de evaluare este confiden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ială, sub rezerva legisla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iei Autorită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Contractante privind accesul la documente. Deciziile Comitetului de Evaluare sunt colective, iar deliberările acesteia se desfă</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oară în sesiune închisă. Membrii Comitetului de evaluare sunt obliga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 să păstreze confiden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ialitatea. Rapoartele de evaluare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înregistrările scrise sunt doar pentru uz oficial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nu pot fi comunicate nici ofertan</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ilor, nici oricărei alte păr</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 cu excep</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ia Autorită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ii Contractante, Comisiei Europene, Oficiului European de Luptă Antifraudă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Cur</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de Conturi Europene.</w:t>
      </w:r>
    </w:p>
    <w:p w:rsidR="00744769" w:rsidRPr="0072582E" w:rsidRDefault="00744769" w:rsidP="00855FE4">
      <w:pPr>
        <w:spacing w:after="0"/>
        <w:rPr>
          <w:rFonts w:ascii="Times New Roman" w:hAnsi="Times New Roman" w:cs="Times New Roman"/>
          <w:sz w:val="24"/>
          <w:szCs w:val="24"/>
          <w:lang w:val="ro-RO"/>
        </w:rPr>
      </w:pPr>
    </w:p>
    <w:p w:rsidR="004F4A1D" w:rsidRPr="0072582E" w:rsidRDefault="004F4A1D" w:rsidP="00A90FB4">
      <w:pPr>
        <w:spacing w:after="0"/>
        <w:ind w:left="0" w:firstLine="0"/>
        <w:rPr>
          <w:rFonts w:ascii="Times New Roman" w:hAnsi="Times New Roman" w:cs="Times New Roman"/>
          <w:color w:val="FF0000"/>
          <w:lang w:val="ro-RO"/>
        </w:rPr>
      </w:pPr>
    </w:p>
    <w:tbl>
      <w:tblPr>
        <w:tblStyle w:val="TableGrid"/>
        <w:tblW w:w="0" w:type="auto"/>
        <w:tblLook w:val="04A0"/>
      </w:tblPr>
      <w:tblGrid>
        <w:gridCol w:w="9166"/>
      </w:tblGrid>
      <w:tr w:rsidR="004B4D74" w:rsidRPr="0072582E" w:rsidTr="003F0668">
        <w:trPr>
          <w:trHeight w:val="592"/>
        </w:trPr>
        <w:tc>
          <w:tcPr>
            <w:tcW w:w="9166" w:type="dxa"/>
          </w:tcPr>
          <w:p w:rsidR="004B4D74" w:rsidRPr="0072582E" w:rsidRDefault="004B4D74" w:rsidP="0086044F">
            <w:pPr>
              <w:spacing w:after="0"/>
              <w:jc w:val="center"/>
              <w:rPr>
                <w:rFonts w:ascii="Times New Roman" w:hAnsi="Times New Roman" w:cs="Times New Roman"/>
                <w:lang w:val="ro-RO"/>
              </w:rPr>
            </w:pPr>
            <w:r w:rsidRPr="0072582E">
              <w:rPr>
                <w:rFonts w:ascii="Times New Roman" w:hAnsi="Times New Roman" w:cs="Times New Roman"/>
                <w:lang w:val="ro-RO"/>
              </w:rPr>
              <w:lastRenderedPageBreak/>
              <w:t xml:space="preserve">A NU SE COMPLETA ÎNAINTE DE SEMNAREA CONTRACTULUI </w:t>
            </w:r>
          </w:p>
          <w:p w:rsidR="004B4D74" w:rsidRPr="0072582E" w:rsidRDefault="004B4D74" w:rsidP="0086044F">
            <w:pPr>
              <w:spacing w:after="0"/>
              <w:jc w:val="center"/>
              <w:rPr>
                <w:rFonts w:ascii="Times New Roman" w:hAnsi="Times New Roman" w:cs="Times New Roman"/>
                <w:color w:val="FF0000"/>
                <w:lang w:val="ro-RO"/>
              </w:rPr>
            </w:pPr>
            <w:r w:rsidRPr="0072582E">
              <w:rPr>
                <w:rFonts w:ascii="Times New Roman" w:hAnsi="Times New Roman" w:cs="Times New Roman"/>
                <w:lang w:val="ro-RO"/>
              </w:rPr>
              <w:t>A NU SE DEPUNE ÎN CADRUL OFERTEI!!!</w:t>
            </w:r>
          </w:p>
        </w:tc>
      </w:tr>
    </w:tbl>
    <w:p w:rsidR="00056F91" w:rsidRPr="0072582E" w:rsidRDefault="00056F91" w:rsidP="00855FE4">
      <w:pPr>
        <w:spacing w:after="0"/>
        <w:rPr>
          <w:rFonts w:ascii="Times New Roman" w:hAnsi="Times New Roman" w:cs="Times New Roman"/>
          <w:b/>
          <w:bCs/>
          <w:sz w:val="24"/>
          <w:szCs w:val="24"/>
          <w:u w:val="single"/>
          <w:lang w:val="ro-RO"/>
        </w:rPr>
      </w:pPr>
    </w:p>
    <w:p w:rsidR="00056F91" w:rsidRPr="0072582E" w:rsidRDefault="00056F91" w:rsidP="00855FE4">
      <w:pPr>
        <w:spacing w:after="0"/>
        <w:rPr>
          <w:rFonts w:ascii="Times New Roman" w:hAnsi="Times New Roman" w:cs="Times New Roman"/>
          <w:b/>
          <w:bCs/>
          <w:sz w:val="24"/>
          <w:szCs w:val="24"/>
          <w:u w:val="single"/>
          <w:lang w:val="ro-RO"/>
        </w:rPr>
      </w:pPr>
      <w:r w:rsidRPr="0072582E">
        <w:rPr>
          <w:rFonts w:ascii="Times New Roman" w:hAnsi="Times New Roman" w:cs="Times New Roman"/>
          <w:b/>
          <w:bCs/>
          <w:sz w:val="24"/>
          <w:szCs w:val="24"/>
          <w:u w:val="single"/>
          <w:lang w:val="ro-RO"/>
        </w:rPr>
        <w:t xml:space="preserve">FORMATUL CONTRACTULUI DINTRE FURNIZOR </w:t>
      </w:r>
      <w:r w:rsidR="00D369A5">
        <w:rPr>
          <w:rFonts w:ascii="Times New Roman" w:hAnsi="Times New Roman" w:cs="Times New Roman"/>
          <w:b/>
          <w:bCs/>
          <w:sz w:val="24"/>
          <w:szCs w:val="24"/>
          <w:u w:val="single"/>
          <w:lang w:val="ro-RO"/>
        </w:rPr>
        <w:t>Ş</w:t>
      </w:r>
      <w:r w:rsidRPr="0072582E">
        <w:rPr>
          <w:rFonts w:ascii="Times New Roman" w:hAnsi="Times New Roman" w:cs="Times New Roman"/>
          <w:b/>
          <w:bCs/>
          <w:sz w:val="24"/>
          <w:szCs w:val="24"/>
          <w:u w:val="single"/>
          <w:lang w:val="ro-RO"/>
        </w:rPr>
        <w:t xml:space="preserve">I AUTORITATEA CONTRACTANTĂ </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b/>
          <w:bCs/>
          <w:sz w:val="24"/>
          <w:szCs w:val="24"/>
          <w:lang w:val="ro-RO"/>
        </w:rPr>
        <w:t>DENUMIREA CONTRACTULUI:</w:t>
      </w:r>
      <w:r w:rsidRPr="0072582E">
        <w:rPr>
          <w:rFonts w:ascii="Times New Roman" w:hAnsi="Times New Roman" w:cs="Times New Roman"/>
          <w:sz w:val="24"/>
          <w:szCs w:val="24"/>
          <w:highlight w:val="yellow"/>
          <w:lang w:val="ro-RO"/>
        </w:rPr>
        <w:t>denumirea contractului</w:t>
      </w: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b/>
          <w:bCs/>
          <w:sz w:val="24"/>
          <w:szCs w:val="24"/>
          <w:lang w:val="ro-RO"/>
        </w:rPr>
        <w:t>REF:</w:t>
      </w:r>
      <w:r w:rsidRPr="0072582E">
        <w:rPr>
          <w:rFonts w:ascii="Times New Roman" w:hAnsi="Times New Roman" w:cs="Times New Roman"/>
          <w:sz w:val="24"/>
          <w:szCs w:val="24"/>
          <w:highlight w:val="yellow"/>
          <w:lang w:val="ro-RO"/>
        </w:rPr>
        <w:t xml:space="preserve"> număr referin</w:t>
      </w:r>
      <w:r w:rsidR="00D369A5">
        <w:rPr>
          <w:rFonts w:ascii="Times New Roman" w:hAnsi="Times New Roman" w:cs="Times New Roman"/>
          <w:sz w:val="24"/>
          <w:szCs w:val="24"/>
          <w:highlight w:val="yellow"/>
          <w:lang w:val="ro-RO"/>
        </w:rPr>
        <w:t>ţ</w:t>
      </w:r>
      <w:r w:rsidRPr="0072582E">
        <w:rPr>
          <w:rFonts w:ascii="Times New Roman" w:hAnsi="Times New Roman" w:cs="Times New Roman"/>
          <w:sz w:val="24"/>
          <w:szCs w:val="24"/>
          <w:highlight w:val="yellow"/>
          <w:lang w:val="ro-RO"/>
        </w:rPr>
        <w:t>ă</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Încheiat între:</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i/>
          <w:iCs/>
          <w:sz w:val="24"/>
          <w:szCs w:val="24"/>
          <w:highlight w:val="yellow"/>
          <w:lang w:val="ro-RO"/>
        </w:rPr>
      </w:pPr>
      <w:r w:rsidRPr="0072582E">
        <w:rPr>
          <w:rFonts w:ascii="Times New Roman" w:hAnsi="Times New Roman" w:cs="Times New Roman"/>
          <w:sz w:val="24"/>
          <w:szCs w:val="24"/>
          <w:lang w:val="ro-RO"/>
        </w:rPr>
        <w:t>&lt;</w:t>
      </w:r>
      <w:r w:rsidRPr="0072582E">
        <w:rPr>
          <w:rFonts w:ascii="Times New Roman" w:hAnsi="Times New Roman" w:cs="Times New Roman"/>
          <w:i/>
          <w:iCs/>
          <w:sz w:val="24"/>
          <w:szCs w:val="24"/>
          <w:highlight w:val="yellow"/>
          <w:lang w:val="ro-RO"/>
        </w:rPr>
        <w:t>Denumire</w:t>
      </w:r>
      <w:r w:rsidRPr="0072582E">
        <w:rPr>
          <w:rFonts w:ascii="Times New Roman" w:hAnsi="Times New Roman" w:cs="Times New Roman"/>
          <w:i/>
          <w:iCs/>
          <w:sz w:val="24"/>
          <w:szCs w:val="24"/>
          <w:lang w:val="ro-RO"/>
        </w:rPr>
        <w:t>&gt;</w:t>
      </w:r>
    </w:p>
    <w:p w:rsidR="00056F91" w:rsidRPr="0072582E" w:rsidRDefault="00056F91" w:rsidP="00855FE4">
      <w:pPr>
        <w:spacing w:after="0"/>
        <w:rPr>
          <w:rFonts w:ascii="Times New Roman" w:hAnsi="Times New Roman" w:cs="Times New Roman"/>
          <w:sz w:val="24"/>
          <w:szCs w:val="24"/>
          <w:highlight w:val="yellow"/>
          <w:lang w:val="ro-RO"/>
        </w:rPr>
      </w:pPr>
      <w:r w:rsidRPr="0072582E">
        <w:rPr>
          <w:rFonts w:ascii="Times New Roman" w:hAnsi="Times New Roman" w:cs="Times New Roman"/>
          <w:i/>
          <w:iCs/>
          <w:sz w:val="24"/>
          <w:szCs w:val="24"/>
          <w:lang w:val="ro-RO"/>
        </w:rPr>
        <w:t>&lt;</w:t>
      </w:r>
      <w:r w:rsidRPr="0072582E">
        <w:rPr>
          <w:rFonts w:ascii="Times New Roman" w:hAnsi="Times New Roman" w:cs="Times New Roman"/>
          <w:i/>
          <w:iCs/>
          <w:sz w:val="24"/>
          <w:szCs w:val="24"/>
          <w:highlight w:val="yellow"/>
          <w:lang w:val="ro-RO"/>
        </w:rPr>
        <w:t>Adresa autorită</w:t>
      </w:r>
      <w:r w:rsidR="00D369A5">
        <w:rPr>
          <w:rFonts w:ascii="Times New Roman" w:hAnsi="Times New Roman" w:cs="Times New Roman"/>
          <w:i/>
          <w:iCs/>
          <w:sz w:val="24"/>
          <w:szCs w:val="24"/>
          <w:highlight w:val="yellow"/>
          <w:lang w:val="ro-RO"/>
        </w:rPr>
        <w:t>ţ</w:t>
      </w:r>
      <w:r w:rsidRPr="0072582E">
        <w:rPr>
          <w:rFonts w:ascii="Times New Roman" w:hAnsi="Times New Roman" w:cs="Times New Roman"/>
          <w:i/>
          <w:iCs/>
          <w:sz w:val="24"/>
          <w:szCs w:val="24"/>
          <w:highlight w:val="yellow"/>
          <w:lang w:val="ro-RO"/>
        </w:rPr>
        <w:t>ii contractante</w:t>
      </w:r>
      <w:r w:rsidRPr="0072582E">
        <w:rPr>
          <w:rFonts w:ascii="Times New Roman" w:hAnsi="Times New Roman" w:cs="Times New Roman"/>
          <w:sz w:val="24"/>
          <w:szCs w:val="24"/>
          <w:lang w:val="ro-RO"/>
        </w:rPr>
        <w:t>&gt;</w:t>
      </w: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(Autoritatea contractantă)</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D369A5" w:rsidP="00855FE4">
      <w:pPr>
        <w:spacing w:after="0"/>
        <w:rPr>
          <w:rFonts w:ascii="Times New Roman" w:hAnsi="Times New Roman" w:cs="Times New Roman"/>
          <w:sz w:val="24"/>
          <w:szCs w:val="24"/>
          <w:lang w:val="ro-RO"/>
        </w:rPr>
      </w:pPr>
      <w:r>
        <w:rPr>
          <w:rFonts w:ascii="Times New Roman" w:hAnsi="Times New Roman" w:cs="Times New Roman"/>
          <w:sz w:val="24"/>
          <w:szCs w:val="24"/>
          <w:lang w:val="ro-RO"/>
        </w:rPr>
        <w:t>Ş</w:t>
      </w:r>
      <w:r w:rsidR="00056F91" w:rsidRPr="0072582E">
        <w:rPr>
          <w:rFonts w:ascii="Times New Roman" w:hAnsi="Times New Roman" w:cs="Times New Roman"/>
          <w:sz w:val="24"/>
          <w:szCs w:val="24"/>
          <w:lang w:val="ro-RO"/>
        </w:rPr>
        <w:t>I</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056F91" w:rsidP="00855FE4">
      <w:pPr>
        <w:spacing w:after="0"/>
        <w:rPr>
          <w:rFonts w:ascii="Times New Roman" w:hAnsi="Times New Roman" w:cs="Times New Roman"/>
          <w:i/>
          <w:iCs/>
          <w:sz w:val="24"/>
          <w:szCs w:val="24"/>
          <w:highlight w:val="yellow"/>
          <w:lang w:val="ro-RO"/>
        </w:rPr>
      </w:pPr>
      <w:r w:rsidRPr="0072582E">
        <w:rPr>
          <w:rFonts w:ascii="Times New Roman" w:hAnsi="Times New Roman" w:cs="Times New Roman"/>
          <w:sz w:val="24"/>
          <w:szCs w:val="24"/>
          <w:lang w:val="ro-RO"/>
        </w:rPr>
        <w:t>&lt;</w:t>
      </w:r>
      <w:r w:rsidRPr="0072582E">
        <w:rPr>
          <w:rFonts w:ascii="Times New Roman" w:hAnsi="Times New Roman" w:cs="Times New Roman"/>
          <w:i/>
          <w:iCs/>
          <w:sz w:val="24"/>
          <w:szCs w:val="24"/>
          <w:highlight w:val="yellow"/>
          <w:lang w:val="ro-RO"/>
        </w:rPr>
        <w:t>Denumire</w:t>
      </w:r>
      <w:r w:rsidRPr="0072582E">
        <w:rPr>
          <w:rFonts w:ascii="Times New Roman" w:hAnsi="Times New Roman" w:cs="Times New Roman"/>
          <w:i/>
          <w:iCs/>
          <w:sz w:val="24"/>
          <w:szCs w:val="24"/>
          <w:lang w:val="ro-RO"/>
        </w:rPr>
        <w:t>&gt;</w:t>
      </w:r>
    </w:p>
    <w:p w:rsidR="00056F91" w:rsidRPr="0072582E" w:rsidRDefault="00056F91" w:rsidP="00855FE4">
      <w:pPr>
        <w:spacing w:after="0"/>
        <w:rPr>
          <w:rFonts w:ascii="Times New Roman" w:hAnsi="Times New Roman" w:cs="Times New Roman"/>
          <w:i/>
          <w:iCs/>
          <w:sz w:val="24"/>
          <w:szCs w:val="24"/>
          <w:highlight w:val="yellow"/>
          <w:lang w:val="ro-RO"/>
        </w:rPr>
      </w:pPr>
      <w:r w:rsidRPr="0072582E">
        <w:rPr>
          <w:rFonts w:ascii="Times New Roman" w:hAnsi="Times New Roman" w:cs="Times New Roman"/>
          <w:i/>
          <w:iCs/>
          <w:sz w:val="24"/>
          <w:szCs w:val="24"/>
          <w:lang w:val="ro-RO"/>
        </w:rPr>
        <w:t>&lt;</w:t>
      </w:r>
      <w:r w:rsidRPr="0072582E">
        <w:rPr>
          <w:rFonts w:ascii="Times New Roman" w:hAnsi="Times New Roman" w:cs="Times New Roman"/>
          <w:i/>
          <w:iCs/>
          <w:sz w:val="24"/>
          <w:szCs w:val="24"/>
          <w:highlight w:val="yellow"/>
          <w:lang w:val="ro-RO"/>
        </w:rPr>
        <w:t>Adresa furnizorului</w:t>
      </w:r>
      <w:r w:rsidRPr="0072582E">
        <w:rPr>
          <w:rFonts w:ascii="Times New Roman" w:hAnsi="Times New Roman" w:cs="Times New Roman"/>
          <w:i/>
          <w:iCs/>
          <w:sz w:val="24"/>
          <w:szCs w:val="24"/>
          <w:lang w:val="ro-RO"/>
        </w:rPr>
        <w:t>&gt;</w:t>
      </w: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i/>
          <w:iCs/>
          <w:sz w:val="24"/>
          <w:szCs w:val="24"/>
          <w:lang w:val="ro-RO"/>
        </w:rPr>
        <w:t>&lt;</w:t>
      </w:r>
      <w:r w:rsidRPr="0072582E">
        <w:rPr>
          <w:rFonts w:ascii="Times New Roman" w:hAnsi="Times New Roman" w:cs="Times New Roman"/>
          <w:i/>
          <w:iCs/>
          <w:sz w:val="24"/>
          <w:szCs w:val="24"/>
          <w:highlight w:val="yellow"/>
          <w:lang w:val="ro-RO"/>
        </w:rPr>
        <w:t>Număr de înregistrare oficial / Număr de înregistrare în scopuri de TVA</w:t>
      </w:r>
      <w:r w:rsidRPr="0072582E">
        <w:rPr>
          <w:rFonts w:ascii="Times New Roman" w:hAnsi="Times New Roman" w:cs="Times New Roman"/>
          <w:i/>
          <w:iCs/>
          <w:sz w:val="24"/>
          <w:szCs w:val="24"/>
          <w:highlight w:val="yellow"/>
          <w:lang w:val="ro-RO"/>
        </w:rPr>
        <w:footnoteReference w:id="1"/>
      </w:r>
      <w:r w:rsidRPr="0072582E">
        <w:rPr>
          <w:rFonts w:ascii="Times New Roman" w:hAnsi="Times New Roman" w:cs="Times New Roman"/>
          <w:i/>
          <w:iCs/>
          <w:sz w:val="24"/>
          <w:szCs w:val="24"/>
          <w:lang w:val="ro-RO"/>
        </w:rPr>
        <w:t>&gt;</w:t>
      </w: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(Furnizor)</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Articolul 1: Obiectul contractului</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Obiectul contractului constă în &lt;</w:t>
      </w:r>
      <w:r w:rsidRPr="0072582E">
        <w:rPr>
          <w:rFonts w:ascii="Times New Roman" w:hAnsi="Times New Roman" w:cs="Times New Roman"/>
          <w:i/>
          <w:iCs/>
          <w:sz w:val="24"/>
          <w:szCs w:val="24"/>
          <w:highlight w:val="yellow"/>
          <w:lang w:val="ro-RO"/>
        </w:rPr>
        <w:t>serviciile</w:t>
      </w:r>
      <w:r w:rsidRPr="0072582E">
        <w:rPr>
          <w:rFonts w:ascii="Times New Roman" w:hAnsi="Times New Roman" w:cs="Times New Roman"/>
          <w:sz w:val="24"/>
          <w:szCs w:val="24"/>
          <w:lang w:val="ro-RO"/>
        </w:rPr>
        <w:t>&gt;indicate în oferta furnizorului - "Partea B: Formatul ofertei ce va fi înaintată de către ofertant”.</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Articolul 2: Pre</w:t>
      </w:r>
      <w:r w:rsidR="00D369A5">
        <w:rPr>
          <w:rFonts w:ascii="Times New Roman" w:hAnsi="Times New Roman" w:cs="Times New Roman"/>
          <w:b/>
          <w:bCs/>
          <w:sz w:val="24"/>
          <w:szCs w:val="24"/>
          <w:lang w:val="ro-RO"/>
        </w:rPr>
        <w:t>ţ</w:t>
      </w:r>
      <w:r w:rsidRPr="0072582E">
        <w:rPr>
          <w:rFonts w:ascii="Times New Roman" w:hAnsi="Times New Roman" w:cs="Times New Roman"/>
          <w:b/>
          <w:bCs/>
          <w:sz w:val="24"/>
          <w:szCs w:val="24"/>
          <w:lang w:val="ro-RO"/>
        </w:rPr>
        <w:t>ul contractului</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Valoarea totală a contractului pentru execu</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ia lucrărilor indicate la articolul 1 este: &lt;</w:t>
      </w:r>
      <w:r w:rsidRPr="0072582E">
        <w:rPr>
          <w:rFonts w:ascii="Times New Roman" w:hAnsi="Times New Roman" w:cs="Times New Roman"/>
          <w:sz w:val="24"/>
          <w:szCs w:val="24"/>
          <w:highlight w:val="yellow"/>
          <w:lang w:val="ro-RO"/>
        </w:rPr>
        <w:t>XXX EUR/moneda na</w:t>
      </w:r>
      <w:r w:rsidR="00D369A5">
        <w:rPr>
          <w:rFonts w:ascii="Times New Roman" w:hAnsi="Times New Roman" w:cs="Times New Roman"/>
          <w:sz w:val="24"/>
          <w:szCs w:val="24"/>
          <w:highlight w:val="yellow"/>
          <w:lang w:val="ro-RO"/>
        </w:rPr>
        <w:t>ţ</w:t>
      </w:r>
      <w:r w:rsidRPr="0072582E">
        <w:rPr>
          <w:rFonts w:ascii="Times New Roman" w:hAnsi="Times New Roman" w:cs="Times New Roman"/>
          <w:sz w:val="24"/>
          <w:szCs w:val="24"/>
          <w:highlight w:val="yellow"/>
          <w:lang w:val="ro-RO"/>
        </w:rPr>
        <w:t>ională,</w:t>
      </w:r>
      <w:r w:rsidRPr="0072582E">
        <w:rPr>
          <w:rFonts w:ascii="Times New Roman" w:hAnsi="Times New Roman" w:cs="Times New Roman"/>
          <w:color w:val="008000"/>
          <w:sz w:val="24"/>
          <w:szCs w:val="24"/>
          <w:highlight w:val="yellow"/>
          <w:lang w:val="ro-RO"/>
        </w:rPr>
        <w:t xml:space="preserve">, </w:t>
      </w:r>
      <w:r w:rsidRPr="0072582E">
        <w:rPr>
          <w:rFonts w:ascii="Times New Roman" w:hAnsi="Times New Roman" w:cs="Times New Roman"/>
          <w:sz w:val="24"/>
          <w:szCs w:val="24"/>
          <w:highlight w:val="yellow"/>
          <w:lang w:val="ro-RO"/>
        </w:rPr>
        <w:t>( pentru partenerii români, TVA inclus</w:t>
      </w:r>
      <w:r w:rsidRPr="0072582E">
        <w:rPr>
          <w:rFonts w:ascii="Times New Roman" w:hAnsi="Times New Roman" w:cs="Times New Roman"/>
          <w:color w:val="008000"/>
          <w:sz w:val="24"/>
          <w:szCs w:val="24"/>
          <w:highlight w:val="yellow"/>
          <w:lang w:val="ro-RO"/>
        </w:rPr>
        <w:t>)</w:t>
      </w:r>
      <w:r w:rsidRPr="0072582E">
        <w:rPr>
          <w:rFonts w:ascii="Times New Roman" w:hAnsi="Times New Roman" w:cs="Times New Roman"/>
          <w:sz w:val="24"/>
          <w:szCs w:val="24"/>
          <w:highlight w:val="yellow"/>
          <w:lang w:val="ro-RO"/>
        </w:rPr>
        <w:t>&gt;.</w:t>
      </w:r>
      <w:r w:rsidRPr="0072582E">
        <w:rPr>
          <w:rFonts w:ascii="Times New Roman" w:hAnsi="Times New Roman" w:cs="Times New Roman"/>
          <w:sz w:val="24"/>
          <w:szCs w:val="24"/>
          <w:lang w:val="ro-RO"/>
        </w:rPr>
        <w:t xml:space="preserve">. </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056F91" w:rsidP="00001EE9">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Pentru partenerii sârbi:</w:t>
      </w:r>
    </w:p>
    <w:p w:rsidR="00056F91" w:rsidRPr="0072582E" w:rsidRDefault="00056F91" w:rsidP="00001EE9">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Contractul este scutit de toate taxele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impozitele, inclusiv TVA. </w:t>
      </w:r>
    </w:p>
    <w:p w:rsidR="00056F91" w:rsidRPr="0072582E" w:rsidRDefault="00056F91" w:rsidP="00001EE9">
      <w:pPr>
        <w:spacing w:after="0"/>
        <w:rPr>
          <w:rFonts w:ascii="Times New Roman" w:hAnsi="Times New Roman" w:cs="Times New Roman"/>
          <w:sz w:val="24"/>
          <w:szCs w:val="24"/>
          <w:lang w:val="ro-RO"/>
        </w:rPr>
      </w:pPr>
    </w:p>
    <w:p w:rsidR="00056F91" w:rsidRPr="0072582E" w:rsidRDefault="00056F91" w:rsidP="00001EE9">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Pentru partenerii români:</w:t>
      </w:r>
    </w:p>
    <w:p w:rsidR="00056F91" w:rsidRPr="0072582E" w:rsidRDefault="00056F91" w:rsidP="00001EE9">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Pentru partenerii români, în conformitate cu regulamentul de punere în aplicare a IPA, TVA poate fi o cheltuială eligibilă. Autoritatea Contractantă va plăti pre</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urile unitare, a</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a cum se specifică în Oferta Financiară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va plăti TVA-ul, în cazul în care TVA este identificată în mod clar în facturi.</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Articolul 3: Documentele contractuale</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Documentele care fac parte din prezentul contract sunt (în ordinea priorită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ilor):</w:t>
      </w:r>
    </w:p>
    <w:p w:rsidR="00056F91" w:rsidRPr="0072582E" w:rsidRDefault="00056F91" w:rsidP="00855FE4">
      <w:pPr>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Acordul contractual</w:t>
      </w:r>
    </w:p>
    <w:p w:rsidR="00056F91" w:rsidRPr="0072582E" w:rsidRDefault="00056F91" w:rsidP="00855FE4">
      <w:pPr>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Oferta furnizorului astfel cum a fost depusă în faza de licita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ie - "Partea B: Formatul ofertei ce va fi înaintată de către ofertant”.</w:t>
      </w:r>
    </w:p>
    <w:p w:rsidR="00056F91" w:rsidRPr="0072582E" w:rsidRDefault="00056F91" w:rsidP="002C3A25">
      <w:pPr>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Oferta financiară a furnizorului - "Partea C: Formatul ofertei financiare"</w:t>
      </w:r>
    </w:p>
    <w:p w:rsidR="00056F91" w:rsidRPr="0072582E" w:rsidRDefault="00056F91" w:rsidP="00E53649">
      <w:pPr>
        <w:numPr>
          <w:ilvl w:val="0"/>
          <w:numId w:val="1"/>
        </w:num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Orice alte documente justificative, dacă este cazul (* - în cazul în care se solicită înregistrarea societă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sau alte informa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ii)  </w:t>
      </w:r>
    </w:p>
    <w:p w:rsidR="003067BA"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Pentru orice alte aspecte care nu sunt definite în prezentul contract, se aplică regulile prevăzute în Condi</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tblPr>
      <w:tblGrid>
        <w:gridCol w:w="1058"/>
        <w:gridCol w:w="3630"/>
        <w:gridCol w:w="4590"/>
      </w:tblGrid>
      <w:tr w:rsidR="003067BA" w:rsidRPr="0072582E"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72582E" w:rsidRDefault="003067BA">
            <w:pPr>
              <w:wordWrap w:val="0"/>
              <w:spacing w:after="0" w:line="240" w:lineRule="auto"/>
              <w:rPr>
                <w:rFonts w:ascii="Times New Roman" w:hAnsi="Times New Roman" w:cs="Times New Roman"/>
                <w:color w:val="444444"/>
                <w:sz w:val="24"/>
                <w:szCs w:val="24"/>
                <w:lang w:val="ro-RO"/>
              </w:rPr>
            </w:pPr>
            <w:r w:rsidRPr="0072582E">
              <w:rPr>
                <w:rFonts w:ascii="Times New Roman" w:hAnsi="Times New Roman" w:cs="Times New Roman"/>
                <w:color w:val="444444"/>
                <w:sz w:val="24"/>
                <w:szCs w:val="24"/>
                <w:lang w:val="ro-RO"/>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72582E" w:rsidRDefault="003067BA">
            <w:pPr>
              <w:wordWrap w:val="0"/>
              <w:rPr>
                <w:rFonts w:ascii="Times New Roman" w:hAnsi="Times New Roman" w:cs="Times New Roman"/>
                <w:color w:val="444444"/>
                <w:sz w:val="24"/>
                <w:szCs w:val="24"/>
                <w:lang w:val="ro-RO"/>
              </w:rPr>
            </w:pPr>
            <w:r w:rsidRPr="0072582E">
              <w:rPr>
                <w:rFonts w:ascii="Times New Roman" w:hAnsi="Times New Roman" w:cs="Times New Roman"/>
                <w:color w:val="444444"/>
                <w:sz w:val="24"/>
                <w:szCs w:val="24"/>
                <w:lang w:val="ro-RO"/>
              </w:rPr>
              <w:t>Proiect de contract: Condi</w:t>
            </w:r>
            <w:r w:rsidR="00D369A5">
              <w:rPr>
                <w:rFonts w:ascii="Times New Roman" w:hAnsi="Times New Roman" w:cs="Times New Roman"/>
                <w:color w:val="444444"/>
                <w:sz w:val="24"/>
                <w:szCs w:val="24"/>
                <w:lang w:val="ro-RO"/>
              </w:rPr>
              <w:t>ţ</w:t>
            </w:r>
            <w:r w:rsidRPr="0072582E">
              <w:rPr>
                <w:rFonts w:ascii="Times New Roman" w:hAnsi="Times New Roman" w:cs="Times New Roman"/>
                <w:color w:val="444444"/>
                <w:sz w:val="24"/>
                <w:szCs w:val="24"/>
                <w:lang w:val="ro-RO"/>
              </w:rPr>
              <w:t>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72582E" w:rsidRDefault="00AF3C72">
            <w:pPr>
              <w:wordWrap w:val="0"/>
              <w:rPr>
                <w:rFonts w:ascii="Times New Roman" w:hAnsi="Times New Roman" w:cs="Times New Roman"/>
                <w:color w:val="444444"/>
                <w:sz w:val="24"/>
                <w:szCs w:val="24"/>
                <w:lang w:val="ro-RO"/>
              </w:rPr>
            </w:pPr>
            <w:hyperlink r:id="rId9" w:tgtFrame="_self" w:history="1">
              <w:r w:rsidR="00CF3C46" w:rsidRPr="0072582E">
                <w:rPr>
                  <w:rStyle w:val="Hyperlink"/>
                  <w:rFonts w:ascii="Times New Roman" w:hAnsi="Times New Roman" w:cs="Times New Roman"/>
                  <w:color w:val="2D2DCB"/>
                  <w:sz w:val="24"/>
                  <w:szCs w:val="24"/>
                  <w:bdr w:val="none" w:sz="0" w:space="0" w:color="auto" w:frame="1"/>
                  <w:lang w:val="ro-RO"/>
                </w:rPr>
                <w:t>b8d_annexigc_en.pdf </w:t>
              </w:r>
              <w:r w:rsidR="00CF3C46" w:rsidRPr="0072582E">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9" tgtFrame="&quot;_self&quot;"/>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72582E" w:rsidRDefault="006C6D6E" w:rsidP="00855FE4">
      <w:pPr>
        <w:spacing w:after="0"/>
        <w:rPr>
          <w:rFonts w:ascii="Times New Roman" w:hAnsi="Times New Roman" w:cs="Times New Roman"/>
          <w:sz w:val="24"/>
          <w:szCs w:val="24"/>
          <w:lang w:val="ro-RO"/>
        </w:rPr>
      </w:pPr>
    </w:p>
    <w:p w:rsidR="00056F91" w:rsidRPr="0072582E" w:rsidRDefault="00AF3C72" w:rsidP="00855FE4">
      <w:pPr>
        <w:spacing w:after="0"/>
        <w:rPr>
          <w:rFonts w:ascii="Times New Roman" w:hAnsi="Times New Roman" w:cs="Times New Roman"/>
          <w:sz w:val="24"/>
          <w:szCs w:val="24"/>
          <w:lang w:val="ro-RO"/>
        </w:rPr>
      </w:pPr>
      <w:hyperlink r:id="rId11" w:history="1">
        <w:r w:rsidR="00CF3C46" w:rsidRPr="0072582E">
          <w:rPr>
            <w:rStyle w:val="Hyperlink"/>
            <w:rFonts w:ascii="Times New Roman" w:hAnsi="Times New Roman" w:cs="Times New Roman"/>
            <w:sz w:val="24"/>
            <w:szCs w:val="24"/>
            <w:lang w:val="ro-RO"/>
          </w:rPr>
          <w:t>http://ec.europa.eu/europeaid/prag/document.do?isAnnexes=true</w:t>
        </w:r>
      </w:hyperlink>
    </w:p>
    <w:p w:rsidR="003067BA" w:rsidRPr="0072582E" w:rsidRDefault="003067BA" w:rsidP="00855FE4">
      <w:pPr>
        <w:spacing w:after="0"/>
        <w:rPr>
          <w:rFonts w:ascii="Times New Roman" w:hAnsi="Times New Roman" w:cs="Times New Roman"/>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 xml:space="preserve">Articolul 4: Livrări </w:t>
      </w:r>
      <w:r w:rsidR="00D369A5">
        <w:rPr>
          <w:rFonts w:ascii="Times New Roman" w:hAnsi="Times New Roman" w:cs="Times New Roman"/>
          <w:b/>
          <w:bCs/>
          <w:sz w:val="24"/>
          <w:szCs w:val="24"/>
          <w:lang w:val="ro-RO"/>
        </w:rPr>
        <w:t>ş</w:t>
      </w:r>
      <w:r w:rsidRPr="0072582E">
        <w:rPr>
          <w:rFonts w:ascii="Times New Roman" w:hAnsi="Times New Roman" w:cs="Times New Roman"/>
          <w:b/>
          <w:bCs/>
          <w:sz w:val="24"/>
          <w:szCs w:val="24"/>
          <w:lang w:val="ro-RO"/>
        </w:rPr>
        <w:t>i plă</w:t>
      </w:r>
      <w:r w:rsidR="00D369A5">
        <w:rPr>
          <w:rFonts w:ascii="Times New Roman" w:hAnsi="Times New Roman" w:cs="Times New Roman"/>
          <w:b/>
          <w:bCs/>
          <w:sz w:val="24"/>
          <w:szCs w:val="24"/>
          <w:lang w:val="ro-RO"/>
        </w:rPr>
        <w:t>ţ</w:t>
      </w:r>
      <w:r w:rsidRPr="0072582E">
        <w:rPr>
          <w:rFonts w:ascii="Times New Roman" w:hAnsi="Times New Roman" w:cs="Times New Roman"/>
          <w:b/>
          <w:bCs/>
          <w:sz w:val="24"/>
          <w:szCs w:val="24"/>
          <w:lang w:val="ro-RO"/>
        </w:rPr>
        <w:t>i</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Furnizorul va livra fără rezerve serviciile indicate în oferta furnizorului - "Partea B: Formatul ofertei ce va fi înaintată de către ofertant”. Livrările vor fi executate la datele indicate. </w:t>
      </w: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 xml:space="preserve">Autoritatea contractantă va plăti furnizorului pentru serviciile furnizate suma indicată în articolul 2 al prezentului contract. </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În cazul în care contractul este încheiat în EURO, iar plă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ile se fac în monedele na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ionale, cursul de schimb aplicabil trebuie să fie cursul de schimb InforEuro valabil pentru luna în care s-a emis factura sau pre-factura, în cazul scutirii de TVA.</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Plă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ile se vor face după următorul calendar.</w:t>
      </w:r>
    </w:p>
    <w:p w:rsidR="00056F91" w:rsidRPr="0072582E" w:rsidRDefault="00056F91" w:rsidP="00855FE4">
      <w:pPr>
        <w:spacing w:after="0"/>
        <w:rPr>
          <w:rFonts w:ascii="Times New Roman" w:hAnsi="Times New Roman" w:cs="Times New Roman"/>
          <w:sz w:val="24"/>
          <w:szCs w:val="24"/>
          <w:lang w:val="ro-RO"/>
        </w:rPr>
      </w:pPr>
    </w:p>
    <w:p w:rsidR="00056F91" w:rsidRPr="0072582E" w:rsidRDefault="00056F91" w:rsidP="007C561E">
      <w:pPr>
        <w:spacing w:after="0"/>
        <w:rPr>
          <w:rFonts w:ascii="Times New Roman" w:hAnsi="Times New Roman" w:cs="Times New Roman"/>
          <w:lang w:val="ro-RO"/>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728"/>
        <w:gridCol w:w="4509"/>
        <w:gridCol w:w="2781"/>
      </w:tblGrid>
      <w:tr w:rsidR="00056F91" w:rsidRPr="0072582E">
        <w:trPr>
          <w:cantSplit/>
          <w:trHeight w:val="345"/>
        </w:trPr>
        <w:tc>
          <w:tcPr>
            <w:tcW w:w="1728" w:type="dxa"/>
            <w:tcBorders>
              <w:top w:val="single" w:sz="4" w:space="0" w:color="auto"/>
            </w:tcBorders>
          </w:tcPr>
          <w:p w:rsidR="00056F91" w:rsidRPr="0072582E" w:rsidRDefault="00056F91" w:rsidP="00855FE4">
            <w:pPr>
              <w:keepNext/>
              <w:spacing w:before="40" w:after="40"/>
              <w:jc w:val="center"/>
              <w:rPr>
                <w:rFonts w:ascii="Times New Roman" w:hAnsi="Times New Roman" w:cs="Times New Roman"/>
                <w:b/>
                <w:bCs/>
                <w:lang w:val="ro-RO"/>
              </w:rPr>
            </w:pPr>
            <w:r w:rsidRPr="0072582E">
              <w:rPr>
                <w:rFonts w:ascii="Times New Roman" w:hAnsi="Times New Roman" w:cs="Times New Roman"/>
                <w:b/>
                <w:bCs/>
                <w:highlight w:val="yellow"/>
                <w:lang w:val="ro-RO"/>
              </w:rPr>
              <w:t>Ziua/Luna</w:t>
            </w:r>
          </w:p>
        </w:tc>
        <w:tc>
          <w:tcPr>
            <w:tcW w:w="4509" w:type="dxa"/>
            <w:tcBorders>
              <w:top w:val="single" w:sz="4" w:space="0" w:color="auto"/>
            </w:tcBorders>
          </w:tcPr>
          <w:p w:rsidR="00056F91" w:rsidRPr="0072582E" w:rsidRDefault="00056F91" w:rsidP="00855FE4">
            <w:pPr>
              <w:keepNext/>
              <w:spacing w:before="40" w:after="40"/>
              <w:rPr>
                <w:rFonts w:ascii="Times New Roman" w:hAnsi="Times New Roman" w:cs="Times New Roman"/>
                <w:b/>
                <w:bCs/>
                <w:lang w:val="ro-RO"/>
              </w:rPr>
            </w:pPr>
          </w:p>
        </w:tc>
        <w:tc>
          <w:tcPr>
            <w:tcW w:w="2781" w:type="dxa"/>
            <w:tcBorders>
              <w:top w:val="single" w:sz="4" w:space="0" w:color="auto"/>
            </w:tcBorders>
          </w:tcPr>
          <w:p w:rsidR="00056F91" w:rsidRPr="0072582E" w:rsidRDefault="00056F91" w:rsidP="00855FE4">
            <w:pPr>
              <w:keepNext/>
              <w:spacing w:before="40" w:after="40"/>
              <w:jc w:val="center"/>
              <w:rPr>
                <w:rFonts w:ascii="Times New Roman" w:hAnsi="Times New Roman" w:cs="Times New Roman"/>
                <w:b/>
                <w:bCs/>
                <w:lang w:val="ro-RO"/>
              </w:rPr>
            </w:pPr>
            <w:r w:rsidRPr="0072582E">
              <w:rPr>
                <w:rFonts w:ascii="Times New Roman" w:hAnsi="Times New Roman" w:cs="Times New Roman"/>
                <w:b/>
                <w:bCs/>
                <w:lang w:val="ro-RO"/>
              </w:rPr>
              <w:t>&lt;</w:t>
            </w:r>
            <w:r w:rsidRPr="0072582E">
              <w:rPr>
                <w:rFonts w:ascii="Times New Roman" w:hAnsi="Times New Roman" w:cs="Times New Roman"/>
                <w:b/>
                <w:bCs/>
                <w:highlight w:val="yellow"/>
                <w:lang w:val="ro-RO"/>
              </w:rPr>
              <w:t>EUR/RSD</w:t>
            </w:r>
            <w:r w:rsidRPr="0072582E">
              <w:rPr>
                <w:rFonts w:ascii="Times New Roman" w:hAnsi="Times New Roman" w:cs="Times New Roman"/>
                <w:b/>
                <w:bCs/>
                <w:lang w:val="ro-RO"/>
              </w:rPr>
              <w:t>&gt;</w:t>
            </w:r>
          </w:p>
        </w:tc>
      </w:tr>
      <w:tr w:rsidR="00056F91" w:rsidRPr="0072582E">
        <w:trPr>
          <w:cantSplit/>
          <w:trHeight w:val="602"/>
        </w:trPr>
        <w:tc>
          <w:tcPr>
            <w:tcW w:w="1728" w:type="dxa"/>
            <w:tcBorders>
              <w:bottom w:val="nil"/>
            </w:tcBorders>
          </w:tcPr>
          <w:p w:rsidR="00056F91" w:rsidRPr="0072582E" w:rsidRDefault="00056F91" w:rsidP="00480F40">
            <w:pPr>
              <w:spacing w:before="40" w:after="40" w:line="240" w:lineRule="auto"/>
              <w:jc w:val="center"/>
              <w:rPr>
                <w:rFonts w:ascii="Times New Roman" w:hAnsi="Times New Roman" w:cs="Times New Roman"/>
                <w:highlight w:val="yellow"/>
                <w:lang w:val="ro-RO"/>
              </w:rPr>
            </w:pPr>
            <w:r w:rsidRPr="0072582E">
              <w:rPr>
                <w:rFonts w:ascii="Times New Roman" w:hAnsi="Times New Roman" w:cs="Times New Roman"/>
                <w:highlight w:val="yellow"/>
                <w:lang w:val="ro-RO"/>
              </w:rPr>
              <w:t>&lt; Ziua/Luna &gt;</w:t>
            </w:r>
          </w:p>
        </w:tc>
        <w:tc>
          <w:tcPr>
            <w:tcW w:w="4509" w:type="dxa"/>
            <w:tcBorders>
              <w:bottom w:val="nil"/>
            </w:tcBorders>
          </w:tcPr>
          <w:p w:rsidR="00056F91" w:rsidRPr="0072582E" w:rsidRDefault="00056F91" w:rsidP="00480F40">
            <w:pPr>
              <w:spacing w:line="240" w:lineRule="auto"/>
              <w:ind w:left="567" w:hanging="567"/>
              <w:rPr>
                <w:rFonts w:ascii="Times New Roman" w:hAnsi="Times New Roman" w:cs="Times New Roman"/>
                <w:lang w:val="ro-RO"/>
              </w:rPr>
            </w:pPr>
            <w:r w:rsidRPr="0072582E">
              <w:rPr>
                <w:rFonts w:ascii="Times New Roman" w:hAnsi="Times New Roman" w:cs="Times New Roman"/>
                <w:lang w:val="ro-RO"/>
              </w:rPr>
              <w:t>Plată intermediară (* dacă este cazul)</w:t>
            </w:r>
          </w:p>
          <w:p w:rsidR="00056F91" w:rsidRPr="0072582E" w:rsidRDefault="00056F91" w:rsidP="00480F40">
            <w:pPr>
              <w:spacing w:before="40" w:after="40" w:line="240" w:lineRule="auto"/>
              <w:rPr>
                <w:rFonts w:ascii="Times New Roman" w:hAnsi="Times New Roman" w:cs="Times New Roman"/>
                <w:lang w:val="ro-RO"/>
              </w:rPr>
            </w:pPr>
          </w:p>
        </w:tc>
        <w:tc>
          <w:tcPr>
            <w:tcW w:w="2781" w:type="dxa"/>
            <w:tcBorders>
              <w:bottom w:val="nil"/>
            </w:tcBorders>
          </w:tcPr>
          <w:p w:rsidR="00056F91" w:rsidRPr="0072582E" w:rsidRDefault="00056F91" w:rsidP="00480F40">
            <w:pPr>
              <w:spacing w:after="0" w:line="240" w:lineRule="auto"/>
              <w:jc w:val="center"/>
              <w:rPr>
                <w:rFonts w:ascii="Times New Roman" w:hAnsi="Times New Roman" w:cs="Times New Roman"/>
                <w:highlight w:val="yellow"/>
                <w:lang w:val="ro-RO"/>
              </w:rPr>
            </w:pPr>
            <w:r w:rsidRPr="0072582E">
              <w:rPr>
                <w:rFonts w:ascii="Times New Roman" w:hAnsi="Times New Roman" w:cs="Times New Roman"/>
                <w:highlight w:val="yellow"/>
                <w:lang w:val="ro-RO"/>
              </w:rPr>
              <w:t>&lt;XX% din valoarea contractului / suma absolută&gt;</w:t>
            </w:r>
          </w:p>
        </w:tc>
      </w:tr>
      <w:tr w:rsidR="00056F91" w:rsidRPr="0072582E">
        <w:trPr>
          <w:cantSplit/>
          <w:trHeight w:val="809"/>
        </w:trPr>
        <w:tc>
          <w:tcPr>
            <w:tcW w:w="1728" w:type="dxa"/>
            <w:tcBorders>
              <w:bottom w:val="nil"/>
            </w:tcBorders>
          </w:tcPr>
          <w:p w:rsidR="00056F91" w:rsidRPr="0072582E" w:rsidRDefault="00056F91" w:rsidP="00480F40">
            <w:pPr>
              <w:spacing w:before="40" w:after="40" w:line="240" w:lineRule="auto"/>
              <w:jc w:val="center"/>
              <w:rPr>
                <w:rFonts w:ascii="Times New Roman" w:hAnsi="Times New Roman" w:cs="Times New Roman"/>
                <w:highlight w:val="yellow"/>
                <w:lang w:val="ro-RO"/>
              </w:rPr>
            </w:pPr>
            <w:r w:rsidRPr="0072582E">
              <w:rPr>
                <w:rFonts w:ascii="Times New Roman" w:hAnsi="Times New Roman" w:cs="Times New Roman"/>
                <w:highlight w:val="yellow"/>
                <w:lang w:val="ro-RO"/>
              </w:rPr>
              <w:t>&lt; Ziua / Luna &gt;</w:t>
            </w:r>
          </w:p>
        </w:tc>
        <w:tc>
          <w:tcPr>
            <w:tcW w:w="4509" w:type="dxa"/>
            <w:tcBorders>
              <w:bottom w:val="nil"/>
            </w:tcBorders>
          </w:tcPr>
          <w:p w:rsidR="00056F91" w:rsidRPr="0072582E" w:rsidRDefault="00056F91" w:rsidP="00480F40">
            <w:pPr>
              <w:spacing w:before="40" w:after="40" w:line="240" w:lineRule="auto"/>
              <w:rPr>
                <w:rFonts w:ascii="Times New Roman" w:hAnsi="Times New Roman" w:cs="Times New Roman"/>
                <w:lang w:val="ro-RO"/>
              </w:rPr>
            </w:pPr>
            <w:r w:rsidRPr="0072582E">
              <w:rPr>
                <w:rFonts w:ascii="Times New Roman" w:hAnsi="Times New Roman" w:cs="Times New Roman"/>
                <w:lang w:val="ro-RO"/>
              </w:rPr>
              <w:t>Sold final de plată</w:t>
            </w:r>
          </w:p>
        </w:tc>
        <w:tc>
          <w:tcPr>
            <w:tcW w:w="2781" w:type="dxa"/>
            <w:tcBorders>
              <w:bottom w:val="nil"/>
            </w:tcBorders>
          </w:tcPr>
          <w:p w:rsidR="00056F91" w:rsidRPr="0072582E" w:rsidRDefault="00056F91" w:rsidP="00480F40">
            <w:pPr>
              <w:spacing w:after="0" w:line="240" w:lineRule="auto"/>
              <w:jc w:val="center"/>
              <w:rPr>
                <w:rFonts w:ascii="Times New Roman" w:hAnsi="Times New Roman" w:cs="Times New Roman"/>
                <w:highlight w:val="yellow"/>
                <w:lang w:val="ro-RO"/>
              </w:rPr>
            </w:pPr>
            <w:r w:rsidRPr="0072582E">
              <w:rPr>
                <w:rFonts w:ascii="Times New Roman" w:hAnsi="Times New Roman" w:cs="Times New Roman"/>
                <w:highlight w:val="yellow"/>
                <w:lang w:val="ro-RO"/>
              </w:rPr>
              <w:t>&lt;XX% din valoarea contractului / suma absolută&gt;</w:t>
            </w:r>
          </w:p>
          <w:p w:rsidR="00056F91" w:rsidRPr="0072582E" w:rsidRDefault="00056F91" w:rsidP="00480F40">
            <w:pPr>
              <w:spacing w:after="0" w:line="240" w:lineRule="auto"/>
              <w:jc w:val="center"/>
              <w:rPr>
                <w:rFonts w:ascii="Times New Roman" w:hAnsi="Times New Roman" w:cs="Times New Roman"/>
                <w:highlight w:val="yellow"/>
                <w:lang w:val="ro-RO"/>
              </w:rPr>
            </w:pPr>
          </w:p>
        </w:tc>
      </w:tr>
      <w:tr w:rsidR="00056F91" w:rsidRPr="0072582E">
        <w:trPr>
          <w:cantSplit/>
          <w:trHeight w:val="233"/>
        </w:trPr>
        <w:tc>
          <w:tcPr>
            <w:tcW w:w="1728" w:type="dxa"/>
            <w:tcBorders>
              <w:bottom w:val="single" w:sz="4" w:space="0" w:color="auto"/>
            </w:tcBorders>
            <w:shd w:val="pct10" w:color="auto" w:fill="FFFFFF"/>
          </w:tcPr>
          <w:p w:rsidR="00056F91" w:rsidRPr="0072582E" w:rsidRDefault="00056F91" w:rsidP="00480F40">
            <w:pPr>
              <w:spacing w:before="40" w:after="40" w:line="240" w:lineRule="auto"/>
              <w:jc w:val="center"/>
              <w:rPr>
                <w:rFonts w:ascii="Times New Roman" w:hAnsi="Times New Roman" w:cs="Times New Roman"/>
                <w:b/>
                <w:bCs/>
                <w:lang w:val="ro-RO"/>
              </w:rPr>
            </w:pPr>
          </w:p>
        </w:tc>
        <w:tc>
          <w:tcPr>
            <w:tcW w:w="4509" w:type="dxa"/>
            <w:tcBorders>
              <w:bottom w:val="single" w:sz="4" w:space="0" w:color="auto"/>
            </w:tcBorders>
            <w:shd w:val="pct10" w:color="auto" w:fill="FFFFFF"/>
          </w:tcPr>
          <w:p w:rsidR="00056F91" w:rsidRPr="0072582E" w:rsidRDefault="00056F91" w:rsidP="00480F40">
            <w:pPr>
              <w:spacing w:before="40" w:after="40" w:line="240" w:lineRule="auto"/>
              <w:rPr>
                <w:rFonts w:ascii="Times New Roman" w:hAnsi="Times New Roman" w:cs="Times New Roman"/>
                <w:b/>
                <w:bCs/>
                <w:lang w:val="ro-RO"/>
              </w:rPr>
            </w:pPr>
            <w:r w:rsidRPr="0072582E">
              <w:rPr>
                <w:rFonts w:ascii="Times New Roman" w:hAnsi="Times New Roman" w:cs="Times New Roman"/>
                <w:b/>
                <w:bCs/>
                <w:lang w:val="ro-RO"/>
              </w:rPr>
              <w:t>Total</w:t>
            </w:r>
          </w:p>
        </w:tc>
        <w:tc>
          <w:tcPr>
            <w:tcW w:w="2781" w:type="dxa"/>
            <w:tcBorders>
              <w:bottom w:val="single" w:sz="4" w:space="0" w:color="auto"/>
            </w:tcBorders>
            <w:shd w:val="pct10" w:color="auto" w:fill="FFFFFF"/>
          </w:tcPr>
          <w:p w:rsidR="00056F91" w:rsidRPr="0072582E" w:rsidRDefault="00056F91" w:rsidP="00480F40">
            <w:pPr>
              <w:spacing w:after="0" w:line="240" w:lineRule="auto"/>
              <w:jc w:val="center"/>
              <w:rPr>
                <w:rFonts w:ascii="Times New Roman" w:hAnsi="Times New Roman" w:cs="Times New Roman"/>
                <w:lang w:val="ro-RO"/>
              </w:rPr>
            </w:pPr>
            <w:r w:rsidRPr="0072582E">
              <w:rPr>
                <w:rFonts w:ascii="Times New Roman" w:hAnsi="Times New Roman" w:cs="Times New Roman"/>
                <w:lang w:val="ro-RO"/>
              </w:rPr>
              <w:t>&lt;</w:t>
            </w:r>
            <w:r w:rsidRPr="0072582E">
              <w:rPr>
                <w:rFonts w:ascii="Times New Roman" w:hAnsi="Times New Roman" w:cs="Times New Roman"/>
                <w:highlight w:val="yellow"/>
                <w:lang w:val="ro-RO"/>
              </w:rPr>
              <w:t>Valoarea totală a contractului</w:t>
            </w:r>
            <w:r w:rsidRPr="0072582E">
              <w:rPr>
                <w:rFonts w:ascii="Times New Roman" w:hAnsi="Times New Roman" w:cs="Times New Roman"/>
                <w:lang w:val="ro-RO"/>
              </w:rPr>
              <w:t>&gt;</w:t>
            </w:r>
          </w:p>
        </w:tc>
      </w:tr>
    </w:tbl>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lastRenderedPageBreak/>
        <w:t>* - Furnizorul va înainta autorită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contractante un raport succint privind executarea serviciilor, care va reprezenta baza pentru achitarea plă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ii intermediare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 xml:space="preserve">i a soldului final </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Articolul 5: Valabilitatea contractului</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Valabilitatea contractului este &lt;</w:t>
      </w:r>
      <w:r w:rsidRPr="0072582E">
        <w:rPr>
          <w:rFonts w:ascii="Times New Roman" w:hAnsi="Times New Roman" w:cs="Times New Roman"/>
          <w:sz w:val="24"/>
          <w:szCs w:val="24"/>
          <w:highlight w:val="yellow"/>
          <w:lang w:val="ro-RO"/>
        </w:rPr>
        <w:t xml:space="preserve"> XX zile/luni</w:t>
      </w:r>
      <w:r w:rsidRPr="0072582E">
        <w:rPr>
          <w:rFonts w:ascii="Times New Roman" w:hAnsi="Times New Roman" w:cs="Times New Roman"/>
          <w:sz w:val="24"/>
          <w:szCs w:val="24"/>
          <w:lang w:val="ro-RO"/>
        </w:rPr>
        <w:t xml:space="preserve">&gt;. </w:t>
      </w:r>
    </w:p>
    <w:p w:rsidR="00056F91" w:rsidRPr="0072582E" w:rsidRDefault="00056F91" w:rsidP="00855FE4">
      <w:pPr>
        <w:spacing w:after="0"/>
        <w:rPr>
          <w:rFonts w:ascii="Times New Roman" w:hAnsi="Times New Roman" w:cs="Times New Roman"/>
          <w:sz w:val="24"/>
          <w:szCs w:val="24"/>
          <w:lang w:val="ro-RO"/>
        </w:rPr>
      </w:pPr>
      <w:r w:rsidRPr="0072582E">
        <w:rPr>
          <w:rFonts w:ascii="Times New Roman" w:hAnsi="Times New Roman" w:cs="Times New Roman"/>
          <w:sz w:val="24"/>
          <w:szCs w:val="24"/>
          <w:lang w:val="ro-RO"/>
        </w:rPr>
        <w:t>Data începerii este &lt;</w:t>
      </w:r>
      <w:r w:rsidRPr="0072582E">
        <w:rPr>
          <w:rFonts w:ascii="Times New Roman" w:hAnsi="Times New Roman" w:cs="Times New Roman"/>
          <w:sz w:val="24"/>
          <w:szCs w:val="24"/>
          <w:highlight w:val="yellow"/>
          <w:lang w:val="ro-RO"/>
        </w:rPr>
        <w:t>zz / ll / aaaa</w:t>
      </w:r>
      <w:r w:rsidRPr="0072582E">
        <w:rPr>
          <w:rFonts w:ascii="Times New Roman" w:hAnsi="Times New Roman" w:cs="Times New Roman"/>
          <w:sz w:val="24"/>
          <w:szCs w:val="24"/>
          <w:lang w:val="ro-RO"/>
        </w:rPr>
        <w:t>&gt;</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b/>
          <w:bCs/>
          <w:sz w:val="24"/>
          <w:szCs w:val="24"/>
          <w:lang w:val="ro-RO"/>
        </w:rPr>
        <w:t>Articolul 6: Solu</w:t>
      </w:r>
      <w:r w:rsidR="00D369A5">
        <w:rPr>
          <w:rFonts w:ascii="Times New Roman" w:hAnsi="Times New Roman" w:cs="Times New Roman"/>
          <w:b/>
          <w:bCs/>
          <w:sz w:val="24"/>
          <w:szCs w:val="24"/>
          <w:lang w:val="ro-RO"/>
        </w:rPr>
        <w:t>ţ</w:t>
      </w:r>
      <w:r w:rsidRPr="0072582E">
        <w:rPr>
          <w:rFonts w:ascii="Times New Roman" w:hAnsi="Times New Roman" w:cs="Times New Roman"/>
          <w:b/>
          <w:bCs/>
          <w:sz w:val="24"/>
          <w:szCs w:val="24"/>
          <w:lang w:val="ro-RO"/>
        </w:rPr>
        <w:t xml:space="preserve">ionarea litigiilor </w:t>
      </w:r>
    </w:p>
    <w:p w:rsidR="00056F91" w:rsidRPr="0072582E" w:rsidRDefault="00056F91" w:rsidP="00855FE4">
      <w:pPr>
        <w:spacing w:after="0"/>
        <w:rPr>
          <w:rFonts w:ascii="Times New Roman" w:hAnsi="Times New Roman" w:cs="Times New Roman"/>
          <w:b/>
          <w:bCs/>
          <w:sz w:val="24"/>
          <w:szCs w:val="24"/>
          <w:lang w:val="ro-RO"/>
        </w:rPr>
      </w:pPr>
    </w:p>
    <w:p w:rsidR="00056F91" w:rsidRPr="0072582E" w:rsidRDefault="00056F91" w:rsidP="00855FE4">
      <w:pPr>
        <w:spacing w:after="0"/>
        <w:rPr>
          <w:rFonts w:ascii="Times New Roman" w:hAnsi="Times New Roman" w:cs="Times New Roman"/>
          <w:b/>
          <w:bCs/>
          <w:sz w:val="24"/>
          <w:szCs w:val="24"/>
          <w:lang w:val="ro-RO"/>
        </w:rPr>
      </w:pPr>
      <w:r w:rsidRPr="0072582E">
        <w:rPr>
          <w:rFonts w:ascii="Times New Roman" w:hAnsi="Times New Roman" w:cs="Times New Roman"/>
          <w:sz w:val="24"/>
          <w:szCs w:val="24"/>
          <w:lang w:val="ro-RO"/>
        </w:rPr>
        <w:t xml:space="preserve">Orice litigiu care decurge din prezentul contract sau care se referă la acesta </w:t>
      </w:r>
      <w:r w:rsidR="00D369A5">
        <w:rPr>
          <w:rFonts w:ascii="Times New Roman" w:hAnsi="Times New Roman" w:cs="Times New Roman"/>
          <w:sz w:val="24"/>
          <w:szCs w:val="24"/>
          <w:lang w:val="ro-RO"/>
        </w:rPr>
        <w:t>ş</w:t>
      </w:r>
      <w:r w:rsidRPr="0072582E">
        <w:rPr>
          <w:rFonts w:ascii="Times New Roman" w:hAnsi="Times New Roman" w:cs="Times New Roman"/>
          <w:sz w:val="24"/>
          <w:szCs w:val="24"/>
          <w:lang w:val="ro-RO"/>
        </w:rPr>
        <w:t>i care nu poate fi solu</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ionat în alt mod se va înainta jurisdic</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 xml:space="preserve">iei exclusive a  (* </w:t>
      </w:r>
      <w:r w:rsidRPr="0072582E">
        <w:rPr>
          <w:rFonts w:ascii="Times New Roman" w:hAnsi="Times New Roman" w:cs="Times New Roman"/>
          <w:sz w:val="24"/>
          <w:szCs w:val="24"/>
          <w:highlight w:val="yellow"/>
          <w:lang w:val="ro-RO"/>
        </w:rPr>
        <w:t>- specifica</w:t>
      </w:r>
      <w:r w:rsidR="00D369A5">
        <w:rPr>
          <w:rFonts w:ascii="Times New Roman" w:hAnsi="Times New Roman" w:cs="Times New Roman"/>
          <w:sz w:val="24"/>
          <w:szCs w:val="24"/>
          <w:highlight w:val="yellow"/>
          <w:lang w:val="ro-RO"/>
        </w:rPr>
        <w:t>ţ</w:t>
      </w:r>
      <w:r w:rsidRPr="0072582E">
        <w:rPr>
          <w:rFonts w:ascii="Times New Roman" w:hAnsi="Times New Roman" w:cs="Times New Roman"/>
          <w:sz w:val="24"/>
          <w:szCs w:val="24"/>
          <w:highlight w:val="yellow"/>
          <w:lang w:val="ro-RO"/>
        </w:rPr>
        <w:t>i instan</w:t>
      </w:r>
      <w:r w:rsidR="00D369A5">
        <w:rPr>
          <w:rFonts w:ascii="Times New Roman" w:hAnsi="Times New Roman" w:cs="Times New Roman"/>
          <w:sz w:val="24"/>
          <w:szCs w:val="24"/>
          <w:highlight w:val="yellow"/>
          <w:lang w:val="ro-RO"/>
        </w:rPr>
        <w:t>ţ</w:t>
      </w:r>
      <w:r w:rsidRPr="0072582E">
        <w:rPr>
          <w:rFonts w:ascii="Times New Roman" w:hAnsi="Times New Roman" w:cs="Times New Roman"/>
          <w:sz w:val="24"/>
          <w:szCs w:val="24"/>
          <w:highlight w:val="yellow"/>
          <w:lang w:val="ro-RO"/>
        </w:rPr>
        <w:t>a judecătorească sau de arbitraj competentă</w:t>
      </w:r>
      <w:r w:rsidRPr="0072582E">
        <w:rPr>
          <w:rFonts w:ascii="Times New Roman" w:hAnsi="Times New Roman" w:cs="Times New Roman"/>
          <w:sz w:val="24"/>
          <w:szCs w:val="24"/>
          <w:lang w:val="ro-RO"/>
        </w:rPr>
        <w:t>) în conformitate cu legisla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ia na</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ională a statului Autorită</w:t>
      </w:r>
      <w:r w:rsidR="00D369A5">
        <w:rPr>
          <w:rFonts w:ascii="Times New Roman" w:hAnsi="Times New Roman" w:cs="Times New Roman"/>
          <w:sz w:val="24"/>
          <w:szCs w:val="24"/>
          <w:lang w:val="ro-RO"/>
        </w:rPr>
        <w:t>ţ</w:t>
      </w:r>
      <w:r w:rsidRPr="0072582E">
        <w:rPr>
          <w:rFonts w:ascii="Times New Roman" w:hAnsi="Times New Roman" w:cs="Times New Roman"/>
          <w:sz w:val="24"/>
          <w:szCs w:val="24"/>
          <w:lang w:val="ro-RO"/>
        </w:rPr>
        <w:t>ii Contractante.</w:t>
      </w:r>
    </w:p>
    <w:p w:rsidR="00056F91" w:rsidRPr="0072582E" w:rsidRDefault="00056F91" w:rsidP="00855FE4">
      <w:pPr>
        <w:spacing w:after="0"/>
        <w:rPr>
          <w:rFonts w:ascii="Times New Roman" w:hAnsi="Times New Roman" w:cs="Times New Roman"/>
          <w:b/>
          <w:bCs/>
          <w:sz w:val="24"/>
          <w:szCs w:val="24"/>
          <w:lang w:val="ro-RO"/>
        </w:rPr>
      </w:pPr>
    </w:p>
    <w:tbl>
      <w:tblPr>
        <w:tblW w:w="9090" w:type="dxa"/>
        <w:tblInd w:w="-106" w:type="dxa"/>
        <w:tblLayout w:type="fixed"/>
        <w:tblLook w:val="0000"/>
      </w:tblPr>
      <w:tblGrid>
        <w:gridCol w:w="1491"/>
        <w:gridCol w:w="3259"/>
        <w:gridCol w:w="2321"/>
        <w:gridCol w:w="2019"/>
      </w:tblGrid>
      <w:tr w:rsidR="00056F91" w:rsidRPr="0072582E">
        <w:tc>
          <w:tcPr>
            <w:tcW w:w="4750" w:type="dxa"/>
            <w:gridSpan w:val="2"/>
          </w:tcPr>
          <w:p w:rsidR="00056F91" w:rsidRPr="0072582E" w:rsidRDefault="00056F91" w:rsidP="006B6EA1">
            <w:pPr>
              <w:pStyle w:val="BodyText"/>
              <w:keepNext/>
              <w:keepLines/>
              <w:rPr>
                <w:b/>
                <w:bCs/>
                <w:lang w:val="ro-RO"/>
              </w:rPr>
            </w:pPr>
            <w:r w:rsidRPr="0072582E">
              <w:rPr>
                <w:b/>
                <w:bCs/>
                <w:lang w:val="ro-RO"/>
              </w:rPr>
              <w:t>Pentrufurnizor</w:t>
            </w:r>
          </w:p>
        </w:tc>
        <w:tc>
          <w:tcPr>
            <w:tcW w:w="4340" w:type="dxa"/>
            <w:gridSpan w:val="2"/>
          </w:tcPr>
          <w:p w:rsidR="00056F91" w:rsidRPr="0072582E" w:rsidRDefault="00056F91" w:rsidP="006B6EA1">
            <w:pPr>
              <w:pStyle w:val="BodyText"/>
              <w:keepNext/>
              <w:keepLines/>
              <w:rPr>
                <w:b/>
                <w:bCs/>
                <w:lang w:val="ro-RO"/>
              </w:rPr>
            </w:pPr>
            <w:r w:rsidRPr="0072582E">
              <w:rPr>
                <w:b/>
                <w:bCs/>
                <w:lang w:val="ro-RO"/>
              </w:rPr>
              <w:t>PentruAutoritateacontractantă</w:t>
            </w:r>
          </w:p>
        </w:tc>
      </w:tr>
      <w:tr w:rsidR="00056F91" w:rsidRPr="0072582E">
        <w:trPr>
          <w:cantSplit/>
        </w:trPr>
        <w:tc>
          <w:tcPr>
            <w:tcW w:w="1491" w:type="dxa"/>
          </w:tcPr>
          <w:p w:rsidR="00056F91" w:rsidRPr="0072582E" w:rsidRDefault="00056F91" w:rsidP="006B6EA1">
            <w:pPr>
              <w:pStyle w:val="BodyText"/>
              <w:keepNext/>
              <w:keepLines/>
              <w:spacing w:before="160" w:after="160"/>
              <w:rPr>
                <w:lang w:val="ro-RO"/>
              </w:rPr>
            </w:pPr>
            <w:r w:rsidRPr="0072582E">
              <w:rPr>
                <w:lang w:val="ro-RO"/>
              </w:rPr>
              <w:t>Numele:</w:t>
            </w:r>
          </w:p>
        </w:tc>
        <w:tc>
          <w:tcPr>
            <w:tcW w:w="3259" w:type="dxa"/>
          </w:tcPr>
          <w:p w:rsidR="00056F91" w:rsidRPr="0072582E" w:rsidRDefault="00056F91" w:rsidP="006B6EA1">
            <w:pPr>
              <w:pStyle w:val="BodyText"/>
              <w:keepNext/>
              <w:keepLines/>
              <w:spacing w:before="160" w:after="160"/>
              <w:rPr>
                <w:lang w:val="ro-RO"/>
              </w:rPr>
            </w:pPr>
          </w:p>
        </w:tc>
        <w:tc>
          <w:tcPr>
            <w:tcW w:w="2321" w:type="dxa"/>
          </w:tcPr>
          <w:p w:rsidR="00056F91" w:rsidRPr="0072582E" w:rsidRDefault="00056F91" w:rsidP="006B6EA1">
            <w:pPr>
              <w:pStyle w:val="BodyText"/>
              <w:keepNext/>
              <w:keepLines/>
              <w:spacing w:before="160" w:after="160"/>
              <w:rPr>
                <w:lang w:val="ro-RO"/>
              </w:rPr>
            </w:pPr>
            <w:r w:rsidRPr="0072582E">
              <w:rPr>
                <w:lang w:val="ro-RO"/>
              </w:rPr>
              <w:t>Numele:</w:t>
            </w:r>
          </w:p>
        </w:tc>
        <w:tc>
          <w:tcPr>
            <w:tcW w:w="2019" w:type="dxa"/>
          </w:tcPr>
          <w:p w:rsidR="00056F91" w:rsidRPr="0072582E" w:rsidRDefault="00056F91" w:rsidP="006B6EA1">
            <w:pPr>
              <w:pStyle w:val="BodyText"/>
              <w:keepNext/>
              <w:keepLines/>
              <w:spacing w:before="160" w:after="160"/>
              <w:rPr>
                <w:lang w:val="ro-RO"/>
              </w:rPr>
            </w:pPr>
          </w:p>
        </w:tc>
      </w:tr>
      <w:tr w:rsidR="00056F91" w:rsidRPr="0072582E">
        <w:trPr>
          <w:cantSplit/>
        </w:trPr>
        <w:tc>
          <w:tcPr>
            <w:tcW w:w="1491" w:type="dxa"/>
          </w:tcPr>
          <w:p w:rsidR="00056F91" w:rsidRPr="0072582E" w:rsidRDefault="00056F91" w:rsidP="006B6EA1">
            <w:pPr>
              <w:pStyle w:val="BodyText"/>
              <w:keepNext/>
              <w:keepLines/>
              <w:spacing w:before="160" w:after="160"/>
              <w:rPr>
                <w:lang w:val="ro-RO"/>
              </w:rPr>
            </w:pPr>
            <w:r w:rsidRPr="0072582E">
              <w:rPr>
                <w:lang w:val="ro-RO"/>
              </w:rPr>
              <w:t>Func</w:t>
            </w:r>
            <w:r w:rsidR="00D369A5">
              <w:rPr>
                <w:lang w:val="ro-RO"/>
              </w:rPr>
              <w:t>ţ</w:t>
            </w:r>
            <w:r w:rsidRPr="0072582E">
              <w:rPr>
                <w:lang w:val="ro-RO"/>
              </w:rPr>
              <w:t>ia:</w:t>
            </w:r>
          </w:p>
        </w:tc>
        <w:tc>
          <w:tcPr>
            <w:tcW w:w="3259" w:type="dxa"/>
          </w:tcPr>
          <w:p w:rsidR="00056F91" w:rsidRPr="0072582E" w:rsidRDefault="00056F91" w:rsidP="006B6EA1">
            <w:pPr>
              <w:pStyle w:val="BodyText"/>
              <w:keepNext/>
              <w:keepLines/>
              <w:spacing w:before="160" w:after="160"/>
              <w:rPr>
                <w:lang w:val="ro-RO"/>
              </w:rPr>
            </w:pPr>
          </w:p>
        </w:tc>
        <w:tc>
          <w:tcPr>
            <w:tcW w:w="2321" w:type="dxa"/>
          </w:tcPr>
          <w:p w:rsidR="00056F91" w:rsidRPr="0072582E" w:rsidRDefault="00056F91" w:rsidP="006B6EA1">
            <w:pPr>
              <w:pStyle w:val="BodyText"/>
              <w:keepNext/>
              <w:keepLines/>
              <w:spacing w:before="160" w:after="160"/>
              <w:rPr>
                <w:lang w:val="ro-RO"/>
              </w:rPr>
            </w:pPr>
            <w:r w:rsidRPr="0072582E">
              <w:rPr>
                <w:lang w:val="ro-RO"/>
              </w:rPr>
              <w:t>Func</w:t>
            </w:r>
            <w:r w:rsidR="00D369A5">
              <w:rPr>
                <w:lang w:val="ro-RO"/>
              </w:rPr>
              <w:t>ţ</w:t>
            </w:r>
            <w:r w:rsidRPr="0072582E">
              <w:rPr>
                <w:lang w:val="ro-RO"/>
              </w:rPr>
              <w:t>ia:</w:t>
            </w:r>
          </w:p>
        </w:tc>
        <w:tc>
          <w:tcPr>
            <w:tcW w:w="2019" w:type="dxa"/>
          </w:tcPr>
          <w:p w:rsidR="00056F91" w:rsidRPr="0072582E" w:rsidRDefault="00056F91" w:rsidP="006B6EA1">
            <w:pPr>
              <w:pStyle w:val="BodyText"/>
              <w:keepNext/>
              <w:keepLines/>
              <w:spacing w:before="160" w:after="160"/>
              <w:rPr>
                <w:lang w:val="ro-RO"/>
              </w:rPr>
            </w:pPr>
          </w:p>
        </w:tc>
      </w:tr>
      <w:tr w:rsidR="00056F91" w:rsidRPr="0072582E">
        <w:trPr>
          <w:cantSplit/>
        </w:trPr>
        <w:tc>
          <w:tcPr>
            <w:tcW w:w="1491" w:type="dxa"/>
          </w:tcPr>
          <w:p w:rsidR="00056F91" w:rsidRPr="0072582E" w:rsidRDefault="00056F91" w:rsidP="006B6EA1">
            <w:pPr>
              <w:pStyle w:val="BodyText"/>
              <w:keepNext/>
              <w:keepLines/>
              <w:spacing w:before="160" w:after="160"/>
              <w:rPr>
                <w:lang w:val="ro-RO"/>
              </w:rPr>
            </w:pPr>
            <w:r w:rsidRPr="0072582E">
              <w:rPr>
                <w:lang w:val="ro-RO"/>
              </w:rPr>
              <w:t>Semnătura:</w:t>
            </w:r>
          </w:p>
        </w:tc>
        <w:tc>
          <w:tcPr>
            <w:tcW w:w="3259" w:type="dxa"/>
          </w:tcPr>
          <w:p w:rsidR="00056F91" w:rsidRPr="0072582E" w:rsidRDefault="00056F91" w:rsidP="006B6EA1">
            <w:pPr>
              <w:pStyle w:val="BodyText"/>
              <w:keepNext/>
              <w:keepLines/>
              <w:spacing w:before="160" w:after="160"/>
              <w:rPr>
                <w:lang w:val="ro-RO"/>
              </w:rPr>
            </w:pPr>
          </w:p>
        </w:tc>
        <w:tc>
          <w:tcPr>
            <w:tcW w:w="2321" w:type="dxa"/>
          </w:tcPr>
          <w:p w:rsidR="00056F91" w:rsidRPr="0072582E" w:rsidRDefault="00056F91" w:rsidP="006B6EA1">
            <w:pPr>
              <w:pStyle w:val="BodyText"/>
              <w:keepNext/>
              <w:keepLines/>
              <w:spacing w:before="160" w:after="160"/>
              <w:rPr>
                <w:lang w:val="ro-RO"/>
              </w:rPr>
            </w:pPr>
            <w:r w:rsidRPr="0072582E">
              <w:rPr>
                <w:lang w:val="ro-RO"/>
              </w:rPr>
              <w:t>Semnătura:</w:t>
            </w:r>
          </w:p>
        </w:tc>
        <w:tc>
          <w:tcPr>
            <w:tcW w:w="2019" w:type="dxa"/>
          </w:tcPr>
          <w:p w:rsidR="00056F91" w:rsidRPr="0072582E" w:rsidRDefault="00056F91" w:rsidP="006B6EA1">
            <w:pPr>
              <w:pStyle w:val="BodyText"/>
              <w:keepNext/>
              <w:keepLines/>
              <w:spacing w:before="160" w:after="160"/>
              <w:rPr>
                <w:lang w:val="ro-RO"/>
              </w:rPr>
            </w:pPr>
          </w:p>
        </w:tc>
      </w:tr>
      <w:tr w:rsidR="00056F91" w:rsidRPr="0072582E">
        <w:trPr>
          <w:cantSplit/>
        </w:trPr>
        <w:tc>
          <w:tcPr>
            <w:tcW w:w="1491" w:type="dxa"/>
          </w:tcPr>
          <w:p w:rsidR="00056F91" w:rsidRPr="0072582E" w:rsidRDefault="00056F91" w:rsidP="006B6EA1">
            <w:pPr>
              <w:pStyle w:val="BodyText"/>
              <w:keepNext/>
              <w:keepLines/>
              <w:spacing w:before="160" w:after="160"/>
              <w:rPr>
                <w:lang w:val="ro-RO"/>
              </w:rPr>
            </w:pPr>
            <w:r w:rsidRPr="0072582E">
              <w:rPr>
                <w:lang w:val="ro-RO"/>
              </w:rPr>
              <w:t>Data:</w:t>
            </w:r>
          </w:p>
        </w:tc>
        <w:tc>
          <w:tcPr>
            <w:tcW w:w="3259" w:type="dxa"/>
          </w:tcPr>
          <w:p w:rsidR="00056F91" w:rsidRPr="0072582E" w:rsidRDefault="00056F91" w:rsidP="006B6EA1">
            <w:pPr>
              <w:pStyle w:val="BodyText"/>
              <w:keepNext/>
              <w:keepLines/>
              <w:spacing w:before="160" w:after="160"/>
              <w:rPr>
                <w:lang w:val="ro-RO"/>
              </w:rPr>
            </w:pPr>
          </w:p>
        </w:tc>
        <w:tc>
          <w:tcPr>
            <w:tcW w:w="2321" w:type="dxa"/>
          </w:tcPr>
          <w:p w:rsidR="00056F91" w:rsidRPr="0072582E" w:rsidRDefault="00056F91" w:rsidP="006B6EA1">
            <w:pPr>
              <w:pStyle w:val="BodyText"/>
              <w:keepNext/>
              <w:keepLines/>
              <w:spacing w:before="160" w:after="160"/>
              <w:rPr>
                <w:lang w:val="ro-RO"/>
              </w:rPr>
            </w:pPr>
            <w:r w:rsidRPr="0072582E">
              <w:rPr>
                <w:lang w:val="ro-RO"/>
              </w:rPr>
              <w:t>Data:</w:t>
            </w:r>
          </w:p>
        </w:tc>
        <w:tc>
          <w:tcPr>
            <w:tcW w:w="2019" w:type="dxa"/>
          </w:tcPr>
          <w:p w:rsidR="00056F91" w:rsidRPr="0072582E" w:rsidRDefault="00056F91" w:rsidP="006B6EA1">
            <w:pPr>
              <w:pStyle w:val="BodyText"/>
              <w:keepNext/>
              <w:keepLines/>
              <w:spacing w:before="160" w:after="160"/>
              <w:rPr>
                <w:lang w:val="ro-RO"/>
              </w:rPr>
            </w:pPr>
          </w:p>
        </w:tc>
      </w:tr>
    </w:tbl>
    <w:p w:rsidR="00056F91" w:rsidRPr="0072582E" w:rsidRDefault="00056F91" w:rsidP="007C561E">
      <w:pPr>
        <w:spacing w:after="0"/>
        <w:rPr>
          <w:rFonts w:ascii="Times New Roman" w:hAnsi="Times New Roman" w:cs="Times New Roman"/>
          <w:b/>
          <w:bCs/>
          <w:lang w:val="ro-RO"/>
        </w:rPr>
      </w:pPr>
    </w:p>
    <w:p w:rsidR="00056F91" w:rsidRPr="0072582E" w:rsidRDefault="00056F91" w:rsidP="007C561E">
      <w:pPr>
        <w:spacing w:after="0"/>
        <w:rPr>
          <w:rFonts w:ascii="Times New Roman" w:hAnsi="Times New Roman" w:cs="Times New Roman"/>
          <w:b/>
          <w:bCs/>
          <w:lang w:val="ro-RO"/>
        </w:rPr>
      </w:pPr>
    </w:p>
    <w:sectPr w:rsidR="00056F91" w:rsidRPr="0072582E" w:rsidSect="00A90FB4">
      <w:footerReference w:type="default" r:id="rId12"/>
      <w:pgSz w:w="11906" w:h="16838"/>
      <w:pgMar w:top="1361"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25" w:rsidRDefault="00C52F25" w:rsidP="002D4560">
      <w:pPr>
        <w:spacing w:after="0" w:line="240" w:lineRule="auto"/>
      </w:pPr>
      <w:r>
        <w:separator/>
      </w:r>
    </w:p>
  </w:endnote>
  <w:endnote w:type="continuationSeparator" w:id="0">
    <w:p w:rsidR="00C52F25" w:rsidRDefault="00C52F25" w:rsidP="002D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91" w:rsidRDefault="00056F91">
    <w:pPr>
      <w:pStyle w:val="Footer"/>
      <w:jc w:val="right"/>
    </w:pPr>
    <w:r>
      <w:t xml:space="preserve">Pagina </w:t>
    </w:r>
    <w:r w:rsidR="00AF3C72">
      <w:fldChar w:fldCharType="begin"/>
    </w:r>
    <w:r>
      <w:instrText xml:space="preserve"> PAGE </w:instrText>
    </w:r>
    <w:r w:rsidR="00AF3C72">
      <w:fldChar w:fldCharType="separate"/>
    </w:r>
    <w:r w:rsidR="007C486E">
      <w:rPr>
        <w:noProof/>
      </w:rPr>
      <w:t>4</w:t>
    </w:r>
    <w:r w:rsidR="00AF3C72">
      <w:fldChar w:fldCharType="end"/>
    </w:r>
    <w:r>
      <w:t xml:space="preserve"> din </w:t>
    </w:r>
    <w:r w:rsidR="00AF3C72">
      <w:fldChar w:fldCharType="begin"/>
    </w:r>
    <w:r>
      <w:instrText xml:space="preserve"> NUMPAGES  </w:instrText>
    </w:r>
    <w:r w:rsidR="00AF3C72">
      <w:fldChar w:fldCharType="separate"/>
    </w:r>
    <w:r w:rsidR="007C486E">
      <w:rPr>
        <w:noProof/>
      </w:rPr>
      <w:t>8</w:t>
    </w:r>
    <w:r w:rsidR="00AF3C72">
      <w:fldChar w:fldCharType="end"/>
    </w:r>
  </w:p>
  <w:p w:rsidR="00056F91" w:rsidRDefault="0005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25" w:rsidRDefault="00C52F25" w:rsidP="002D4560">
      <w:pPr>
        <w:spacing w:after="0" w:line="240" w:lineRule="auto"/>
      </w:pPr>
      <w:r>
        <w:separator/>
      </w:r>
    </w:p>
  </w:footnote>
  <w:footnote w:type="continuationSeparator" w:id="0">
    <w:p w:rsidR="00C52F25" w:rsidRDefault="00C52F25" w:rsidP="002D4560">
      <w:pPr>
        <w:spacing w:after="0" w:line="240" w:lineRule="auto"/>
      </w:pPr>
      <w:r>
        <w:continuationSeparator/>
      </w:r>
    </w:p>
  </w:footnote>
  <w:footnote w:id="1">
    <w:p w:rsidR="00056F91" w:rsidRDefault="00056F91" w:rsidP="00B02A46">
      <w:pPr>
        <w:pStyle w:val="FootnoteText"/>
        <w:spacing w:after="0"/>
        <w:ind w:left="142" w:hanging="142"/>
      </w:pPr>
      <w:r>
        <w:rPr>
          <w:rStyle w:val="FootnoteReference"/>
          <w:rFonts w:ascii="Times New Roman" w:hAnsi="Times New Roman" w:cs="Times New Roman"/>
        </w:rPr>
        <w:footnoteRef/>
      </w:r>
      <w:r>
        <w:tab/>
        <w:t xml:space="preserve"> După caz. Pentru persoane fizice, menționați cartea de identitate sau pașaportul sau documentul echivalent - număr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62E"/>
    <w:multiLevelType w:val="hybridMultilevel"/>
    <w:tmpl w:val="99609DE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3237239F"/>
    <w:multiLevelType w:val="multilevel"/>
    <w:tmpl w:val="6FF45382"/>
    <w:lvl w:ilvl="0">
      <w:start w:val="1"/>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3"/>
  </w:num>
  <w:num w:numId="2">
    <w:abstractNumId w:val="4"/>
  </w:num>
  <w:num w:numId="3">
    <w:abstractNumId w:val="6"/>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55EEE"/>
    <w:rsid w:val="000011D1"/>
    <w:rsid w:val="00001575"/>
    <w:rsid w:val="00001EE9"/>
    <w:rsid w:val="0000737F"/>
    <w:rsid w:val="00017F87"/>
    <w:rsid w:val="000227D0"/>
    <w:rsid w:val="0002589C"/>
    <w:rsid w:val="00025BC6"/>
    <w:rsid w:val="00027C0E"/>
    <w:rsid w:val="00030646"/>
    <w:rsid w:val="00033549"/>
    <w:rsid w:val="00034E84"/>
    <w:rsid w:val="0003702F"/>
    <w:rsid w:val="00044B01"/>
    <w:rsid w:val="00051436"/>
    <w:rsid w:val="00056F91"/>
    <w:rsid w:val="00066332"/>
    <w:rsid w:val="00066347"/>
    <w:rsid w:val="00067AE8"/>
    <w:rsid w:val="0007555D"/>
    <w:rsid w:val="00084AAA"/>
    <w:rsid w:val="0009046E"/>
    <w:rsid w:val="00092819"/>
    <w:rsid w:val="000A3227"/>
    <w:rsid w:val="000B3800"/>
    <w:rsid w:val="000C2129"/>
    <w:rsid w:val="000C4DF6"/>
    <w:rsid w:val="000D65DB"/>
    <w:rsid w:val="000E20B7"/>
    <w:rsid w:val="000E482C"/>
    <w:rsid w:val="000E7F75"/>
    <w:rsid w:val="000F37C3"/>
    <w:rsid w:val="00117E8F"/>
    <w:rsid w:val="00142DE2"/>
    <w:rsid w:val="001432C6"/>
    <w:rsid w:val="001533D8"/>
    <w:rsid w:val="001543EB"/>
    <w:rsid w:val="00162408"/>
    <w:rsid w:val="00164B89"/>
    <w:rsid w:val="00176F2F"/>
    <w:rsid w:val="00177666"/>
    <w:rsid w:val="00183561"/>
    <w:rsid w:val="00187EEF"/>
    <w:rsid w:val="0019175B"/>
    <w:rsid w:val="001931CC"/>
    <w:rsid w:val="00194C3C"/>
    <w:rsid w:val="00197074"/>
    <w:rsid w:val="00197C15"/>
    <w:rsid w:val="001A1D5D"/>
    <w:rsid w:val="001A2EE3"/>
    <w:rsid w:val="001A3293"/>
    <w:rsid w:val="001C00CE"/>
    <w:rsid w:val="001C19B3"/>
    <w:rsid w:val="001C4DF7"/>
    <w:rsid w:val="001C6849"/>
    <w:rsid w:val="001C6856"/>
    <w:rsid w:val="001D246D"/>
    <w:rsid w:val="001D2641"/>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196F"/>
    <w:rsid w:val="00252A8A"/>
    <w:rsid w:val="00256042"/>
    <w:rsid w:val="00264F74"/>
    <w:rsid w:val="00271A10"/>
    <w:rsid w:val="00273445"/>
    <w:rsid w:val="00275D40"/>
    <w:rsid w:val="0028216F"/>
    <w:rsid w:val="002951A0"/>
    <w:rsid w:val="00296DF4"/>
    <w:rsid w:val="00297174"/>
    <w:rsid w:val="002977D3"/>
    <w:rsid w:val="002A135E"/>
    <w:rsid w:val="002A67F7"/>
    <w:rsid w:val="002B3A6B"/>
    <w:rsid w:val="002C21E5"/>
    <w:rsid w:val="002C3A25"/>
    <w:rsid w:val="002C468C"/>
    <w:rsid w:val="002D4560"/>
    <w:rsid w:val="002F19CD"/>
    <w:rsid w:val="002F2846"/>
    <w:rsid w:val="002F4544"/>
    <w:rsid w:val="002F5490"/>
    <w:rsid w:val="0030169E"/>
    <w:rsid w:val="00302002"/>
    <w:rsid w:val="003067BA"/>
    <w:rsid w:val="00306EF7"/>
    <w:rsid w:val="00311E6A"/>
    <w:rsid w:val="00320507"/>
    <w:rsid w:val="00324B5D"/>
    <w:rsid w:val="003259C8"/>
    <w:rsid w:val="00325E84"/>
    <w:rsid w:val="003359F1"/>
    <w:rsid w:val="00344AD5"/>
    <w:rsid w:val="00354987"/>
    <w:rsid w:val="00356D12"/>
    <w:rsid w:val="00357B85"/>
    <w:rsid w:val="00372D99"/>
    <w:rsid w:val="003775AB"/>
    <w:rsid w:val="00385A53"/>
    <w:rsid w:val="00393B3E"/>
    <w:rsid w:val="00396982"/>
    <w:rsid w:val="00396A43"/>
    <w:rsid w:val="003A1650"/>
    <w:rsid w:val="003B5BA3"/>
    <w:rsid w:val="003C0D1A"/>
    <w:rsid w:val="003D16DD"/>
    <w:rsid w:val="003D3D59"/>
    <w:rsid w:val="003E4F43"/>
    <w:rsid w:val="003E6991"/>
    <w:rsid w:val="003F05C6"/>
    <w:rsid w:val="003F72C1"/>
    <w:rsid w:val="00401340"/>
    <w:rsid w:val="004033C8"/>
    <w:rsid w:val="00410640"/>
    <w:rsid w:val="00424E74"/>
    <w:rsid w:val="004315A8"/>
    <w:rsid w:val="0043570F"/>
    <w:rsid w:val="0044262D"/>
    <w:rsid w:val="00442DF8"/>
    <w:rsid w:val="004450F9"/>
    <w:rsid w:val="00450A6A"/>
    <w:rsid w:val="00451859"/>
    <w:rsid w:val="00463929"/>
    <w:rsid w:val="004672BE"/>
    <w:rsid w:val="004723E3"/>
    <w:rsid w:val="00476E2D"/>
    <w:rsid w:val="00477040"/>
    <w:rsid w:val="00480F40"/>
    <w:rsid w:val="00492975"/>
    <w:rsid w:val="004A0371"/>
    <w:rsid w:val="004A3881"/>
    <w:rsid w:val="004B009B"/>
    <w:rsid w:val="004B26C1"/>
    <w:rsid w:val="004B4D74"/>
    <w:rsid w:val="004B5768"/>
    <w:rsid w:val="004B66CE"/>
    <w:rsid w:val="004C1C19"/>
    <w:rsid w:val="004D3096"/>
    <w:rsid w:val="004E0DCB"/>
    <w:rsid w:val="004E3C43"/>
    <w:rsid w:val="004E435D"/>
    <w:rsid w:val="004E71DB"/>
    <w:rsid w:val="004F3715"/>
    <w:rsid w:val="004F4A1D"/>
    <w:rsid w:val="004F7FA2"/>
    <w:rsid w:val="00516F37"/>
    <w:rsid w:val="00522D1A"/>
    <w:rsid w:val="00536A4F"/>
    <w:rsid w:val="005409AE"/>
    <w:rsid w:val="0054434C"/>
    <w:rsid w:val="00547679"/>
    <w:rsid w:val="00553D4C"/>
    <w:rsid w:val="00555EEE"/>
    <w:rsid w:val="0056320C"/>
    <w:rsid w:val="005633C8"/>
    <w:rsid w:val="005668AF"/>
    <w:rsid w:val="00567137"/>
    <w:rsid w:val="0057006B"/>
    <w:rsid w:val="005760AC"/>
    <w:rsid w:val="00594439"/>
    <w:rsid w:val="005960D0"/>
    <w:rsid w:val="005966A2"/>
    <w:rsid w:val="005C0726"/>
    <w:rsid w:val="005C33E7"/>
    <w:rsid w:val="005E7112"/>
    <w:rsid w:val="005F5B17"/>
    <w:rsid w:val="0060742C"/>
    <w:rsid w:val="00616A86"/>
    <w:rsid w:val="00641D80"/>
    <w:rsid w:val="00643A00"/>
    <w:rsid w:val="00643ED0"/>
    <w:rsid w:val="00656E53"/>
    <w:rsid w:val="00660BC4"/>
    <w:rsid w:val="00672B2D"/>
    <w:rsid w:val="006738BA"/>
    <w:rsid w:val="00682198"/>
    <w:rsid w:val="006835A5"/>
    <w:rsid w:val="00696A86"/>
    <w:rsid w:val="006A52FC"/>
    <w:rsid w:val="006A68F9"/>
    <w:rsid w:val="006A7183"/>
    <w:rsid w:val="006B1BD6"/>
    <w:rsid w:val="006B241C"/>
    <w:rsid w:val="006B6DA4"/>
    <w:rsid w:val="006B6EA1"/>
    <w:rsid w:val="006C25A8"/>
    <w:rsid w:val="006C5331"/>
    <w:rsid w:val="006C5C10"/>
    <w:rsid w:val="006C6D6E"/>
    <w:rsid w:val="006D4D71"/>
    <w:rsid w:val="006D54D6"/>
    <w:rsid w:val="006E21DE"/>
    <w:rsid w:val="006E4269"/>
    <w:rsid w:val="006F532E"/>
    <w:rsid w:val="006F5ED0"/>
    <w:rsid w:val="006F61E7"/>
    <w:rsid w:val="006F7D55"/>
    <w:rsid w:val="0071492F"/>
    <w:rsid w:val="00721B90"/>
    <w:rsid w:val="0072582E"/>
    <w:rsid w:val="00733D1E"/>
    <w:rsid w:val="00733F55"/>
    <w:rsid w:val="0074471D"/>
    <w:rsid w:val="00744769"/>
    <w:rsid w:val="00750770"/>
    <w:rsid w:val="00750AF7"/>
    <w:rsid w:val="007527BF"/>
    <w:rsid w:val="00754059"/>
    <w:rsid w:val="007577F6"/>
    <w:rsid w:val="00757838"/>
    <w:rsid w:val="007720CC"/>
    <w:rsid w:val="007764E8"/>
    <w:rsid w:val="00783118"/>
    <w:rsid w:val="0078754D"/>
    <w:rsid w:val="0079059C"/>
    <w:rsid w:val="007A13DD"/>
    <w:rsid w:val="007A32C9"/>
    <w:rsid w:val="007A64FD"/>
    <w:rsid w:val="007C056E"/>
    <w:rsid w:val="007C4238"/>
    <w:rsid w:val="007C486E"/>
    <w:rsid w:val="007C561E"/>
    <w:rsid w:val="007D2079"/>
    <w:rsid w:val="007E243A"/>
    <w:rsid w:val="007E2474"/>
    <w:rsid w:val="007E39A9"/>
    <w:rsid w:val="007E3B2A"/>
    <w:rsid w:val="007E6E1D"/>
    <w:rsid w:val="007F7CD4"/>
    <w:rsid w:val="00803DB2"/>
    <w:rsid w:val="008100D1"/>
    <w:rsid w:val="0082144F"/>
    <w:rsid w:val="00832F40"/>
    <w:rsid w:val="008363DD"/>
    <w:rsid w:val="008428BF"/>
    <w:rsid w:val="0084734E"/>
    <w:rsid w:val="00847E2F"/>
    <w:rsid w:val="00851751"/>
    <w:rsid w:val="00854BE4"/>
    <w:rsid w:val="00855FE4"/>
    <w:rsid w:val="00876872"/>
    <w:rsid w:val="00876E1A"/>
    <w:rsid w:val="0088079E"/>
    <w:rsid w:val="0089099D"/>
    <w:rsid w:val="008918F8"/>
    <w:rsid w:val="00894A5B"/>
    <w:rsid w:val="00895D72"/>
    <w:rsid w:val="008A4229"/>
    <w:rsid w:val="008A5174"/>
    <w:rsid w:val="008B170C"/>
    <w:rsid w:val="008B18F0"/>
    <w:rsid w:val="008B213D"/>
    <w:rsid w:val="008B302E"/>
    <w:rsid w:val="008B6C45"/>
    <w:rsid w:val="008D1C72"/>
    <w:rsid w:val="008E3CC5"/>
    <w:rsid w:val="0091606D"/>
    <w:rsid w:val="00921775"/>
    <w:rsid w:val="009232FB"/>
    <w:rsid w:val="00925193"/>
    <w:rsid w:val="00931DB7"/>
    <w:rsid w:val="00937AA4"/>
    <w:rsid w:val="00940284"/>
    <w:rsid w:val="00951DFE"/>
    <w:rsid w:val="00956630"/>
    <w:rsid w:val="00960260"/>
    <w:rsid w:val="0096129C"/>
    <w:rsid w:val="00963CA3"/>
    <w:rsid w:val="0096743C"/>
    <w:rsid w:val="00972166"/>
    <w:rsid w:val="009745E1"/>
    <w:rsid w:val="00980D47"/>
    <w:rsid w:val="00983940"/>
    <w:rsid w:val="0099045A"/>
    <w:rsid w:val="00993E0A"/>
    <w:rsid w:val="00994566"/>
    <w:rsid w:val="009B2051"/>
    <w:rsid w:val="009B5048"/>
    <w:rsid w:val="009B5C6A"/>
    <w:rsid w:val="009C0285"/>
    <w:rsid w:val="009C0523"/>
    <w:rsid w:val="009C09B7"/>
    <w:rsid w:val="009D681A"/>
    <w:rsid w:val="009E36E9"/>
    <w:rsid w:val="009F0C26"/>
    <w:rsid w:val="009F2CC0"/>
    <w:rsid w:val="009F495C"/>
    <w:rsid w:val="009F79FE"/>
    <w:rsid w:val="00A013A8"/>
    <w:rsid w:val="00A0258F"/>
    <w:rsid w:val="00A1769B"/>
    <w:rsid w:val="00A22EB9"/>
    <w:rsid w:val="00A36B67"/>
    <w:rsid w:val="00A40762"/>
    <w:rsid w:val="00A408C1"/>
    <w:rsid w:val="00A46126"/>
    <w:rsid w:val="00A46E3A"/>
    <w:rsid w:val="00A61E18"/>
    <w:rsid w:val="00A714BE"/>
    <w:rsid w:val="00A746D7"/>
    <w:rsid w:val="00A7747B"/>
    <w:rsid w:val="00A81909"/>
    <w:rsid w:val="00A90FB4"/>
    <w:rsid w:val="00AB0409"/>
    <w:rsid w:val="00AB2562"/>
    <w:rsid w:val="00AB4BBD"/>
    <w:rsid w:val="00AC01DB"/>
    <w:rsid w:val="00AD2D08"/>
    <w:rsid w:val="00AF1DC5"/>
    <w:rsid w:val="00AF3C72"/>
    <w:rsid w:val="00AF5A2C"/>
    <w:rsid w:val="00B02A46"/>
    <w:rsid w:val="00B05CAF"/>
    <w:rsid w:val="00B07FCD"/>
    <w:rsid w:val="00B10658"/>
    <w:rsid w:val="00B10AE7"/>
    <w:rsid w:val="00B1343A"/>
    <w:rsid w:val="00B24228"/>
    <w:rsid w:val="00B44CB4"/>
    <w:rsid w:val="00B47C69"/>
    <w:rsid w:val="00B513A4"/>
    <w:rsid w:val="00B70E0A"/>
    <w:rsid w:val="00B758F7"/>
    <w:rsid w:val="00B77B81"/>
    <w:rsid w:val="00B84901"/>
    <w:rsid w:val="00B91864"/>
    <w:rsid w:val="00B91F09"/>
    <w:rsid w:val="00BA3BE1"/>
    <w:rsid w:val="00BA62FA"/>
    <w:rsid w:val="00BA6914"/>
    <w:rsid w:val="00BB0294"/>
    <w:rsid w:val="00BB386D"/>
    <w:rsid w:val="00BC35A1"/>
    <w:rsid w:val="00BD7D1C"/>
    <w:rsid w:val="00BE491B"/>
    <w:rsid w:val="00BF0FE3"/>
    <w:rsid w:val="00BF21FD"/>
    <w:rsid w:val="00BF77E1"/>
    <w:rsid w:val="00C065B4"/>
    <w:rsid w:val="00C11250"/>
    <w:rsid w:val="00C1440E"/>
    <w:rsid w:val="00C27D49"/>
    <w:rsid w:val="00C314B2"/>
    <w:rsid w:val="00C35D44"/>
    <w:rsid w:val="00C37854"/>
    <w:rsid w:val="00C42A68"/>
    <w:rsid w:val="00C44003"/>
    <w:rsid w:val="00C442C8"/>
    <w:rsid w:val="00C46AD7"/>
    <w:rsid w:val="00C52F25"/>
    <w:rsid w:val="00C54BE8"/>
    <w:rsid w:val="00C72CB6"/>
    <w:rsid w:val="00C764B0"/>
    <w:rsid w:val="00C821DB"/>
    <w:rsid w:val="00C85748"/>
    <w:rsid w:val="00C877BB"/>
    <w:rsid w:val="00CA3BC7"/>
    <w:rsid w:val="00CA61FD"/>
    <w:rsid w:val="00CB417E"/>
    <w:rsid w:val="00CC6C1C"/>
    <w:rsid w:val="00CD251C"/>
    <w:rsid w:val="00CD7A68"/>
    <w:rsid w:val="00CE64AA"/>
    <w:rsid w:val="00CF0F4D"/>
    <w:rsid w:val="00CF3C46"/>
    <w:rsid w:val="00D008C5"/>
    <w:rsid w:val="00D04F0C"/>
    <w:rsid w:val="00D10E6A"/>
    <w:rsid w:val="00D154EE"/>
    <w:rsid w:val="00D25222"/>
    <w:rsid w:val="00D26921"/>
    <w:rsid w:val="00D369A5"/>
    <w:rsid w:val="00D43005"/>
    <w:rsid w:val="00D55309"/>
    <w:rsid w:val="00D55738"/>
    <w:rsid w:val="00D62F19"/>
    <w:rsid w:val="00D65234"/>
    <w:rsid w:val="00D70E6D"/>
    <w:rsid w:val="00D72306"/>
    <w:rsid w:val="00D86E10"/>
    <w:rsid w:val="00D91613"/>
    <w:rsid w:val="00DA184B"/>
    <w:rsid w:val="00DA62D5"/>
    <w:rsid w:val="00DB0829"/>
    <w:rsid w:val="00DC62EF"/>
    <w:rsid w:val="00DC7972"/>
    <w:rsid w:val="00DD2FCD"/>
    <w:rsid w:val="00DE3AAC"/>
    <w:rsid w:val="00DE4186"/>
    <w:rsid w:val="00DF5898"/>
    <w:rsid w:val="00E01A9A"/>
    <w:rsid w:val="00E024F7"/>
    <w:rsid w:val="00E14CB2"/>
    <w:rsid w:val="00E252B1"/>
    <w:rsid w:val="00E26FE6"/>
    <w:rsid w:val="00E46AFE"/>
    <w:rsid w:val="00E50339"/>
    <w:rsid w:val="00E53649"/>
    <w:rsid w:val="00E650E8"/>
    <w:rsid w:val="00E7294F"/>
    <w:rsid w:val="00E87290"/>
    <w:rsid w:val="00E9640E"/>
    <w:rsid w:val="00EC0E2C"/>
    <w:rsid w:val="00EC5690"/>
    <w:rsid w:val="00EC6F96"/>
    <w:rsid w:val="00ED24A6"/>
    <w:rsid w:val="00ED525A"/>
    <w:rsid w:val="00ED5FF2"/>
    <w:rsid w:val="00EE0084"/>
    <w:rsid w:val="00EF189C"/>
    <w:rsid w:val="00F11E1E"/>
    <w:rsid w:val="00F13045"/>
    <w:rsid w:val="00F1482D"/>
    <w:rsid w:val="00F27CEB"/>
    <w:rsid w:val="00F3026C"/>
    <w:rsid w:val="00F30703"/>
    <w:rsid w:val="00F307E5"/>
    <w:rsid w:val="00F33DFC"/>
    <w:rsid w:val="00F421A8"/>
    <w:rsid w:val="00F46209"/>
    <w:rsid w:val="00F5254C"/>
    <w:rsid w:val="00F54FC5"/>
    <w:rsid w:val="00F83F3F"/>
    <w:rsid w:val="00F8545F"/>
    <w:rsid w:val="00F85953"/>
    <w:rsid w:val="00F87414"/>
    <w:rsid w:val="00F97284"/>
    <w:rsid w:val="00FA07B2"/>
    <w:rsid w:val="00FA6347"/>
    <w:rsid w:val="00FB5BBF"/>
    <w:rsid w:val="00FD543E"/>
    <w:rsid w:val="00FF3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pPr>
        <w:ind w:left="714" w:hanging="35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groza@up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isAnnexes=true" TargetMode="Externa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ec.europa.eu/europeaid/prag/annexes.do?annexName=B8d&amp;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EB8E-BAD0-40DA-9A0D-D7245488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wv1</cp:lastModifiedBy>
  <cp:revision>66</cp:revision>
  <cp:lastPrinted>2019-08-02T06:34:00Z</cp:lastPrinted>
  <dcterms:created xsi:type="dcterms:W3CDTF">2019-08-02T06:49:00Z</dcterms:created>
  <dcterms:modified xsi:type="dcterms:W3CDTF">2019-11-29T12:41:00Z</dcterms:modified>
</cp:coreProperties>
</file>