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128" w:rsidRDefault="007046D9" w:rsidP="00C95128">
      <w:pPr>
        <w:spacing w:before="100" w:beforeAutospacing="1" w:after="100" w:afterAutospacing="1" w:line="300" w:lineRule="atLeast"/>
        <w:rPr>
          <w:rFonts w:ascii="Arial" w:eastAsia="Times New Roman" w:hAnsi="Arial" w:cs="Arial"/>
          <w:color w:val="333333"/>
          <w:sz w:val="23"/>
          <w:szCs w:val="23"/>
          <w:lang w:eastAsia="ro-RO"/>
        </w:rPr>
      </w:pPr>
      <w:r>
        <w:rPr>
          <w:rFonts w:ascii="Arial" w:eastAsia="Times New Roman" w:hAnsi="Arial" w:cs="Arial"/>
          <w:noProof/>
          <w:color w:val="333333"/>
          <w:sz w:val="23"/>
          <w:szCs w:val="23"/>
          <w:lang w:val="en-US"/>
        </w:rPr>
        <w:drawing>
          <wp:anchor distT="0" distB="0" distL="114300" distR="114300" simplePos="0" relativeHeight="251658240" behindDoc="0" locked="0" layoutInCell="1" allowOverlap="1">
            <wp:simplePos x="0" y="0"/>
            <wp:positionH relativeFrom="column">
              <wp:posOffset>4812665</wp:posOffset>
            </wp:positionH>
            <wp:positionV relativeFrom="paragraph">
              <wp:posOffset>0</wp:posOffset>
            </wp:positionV>
            <wp:extent cx="1847850" cy="628269"/>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300x102.jpg"/>
                    <pic:cNvPicPr/>
                  </pic:nvPicPr>
                  <pic:blipFill>
                    <a:blip r:embed="rId5">
                      <a:extLst>
                        <a:ext uri="{28A0092B-C50C-407E-A947-70E740481C1C}">
                          <a14:useLocalDpi xmlns:a14="http://schemas.microsoft.com/office/drawing/2010/main" val="0"/>
                        </a:ext>
                      </a:extLst>
                    </a:blip>
                    <a:stretch>
                      <a:fillRect/>
                    </a:stretch>
                  </pic:blipFill>
                  <pic:spPr>
                    <a:xfrm>
                      <a:off x="0" y="0"/>
                      <a:ext cx="1847850" cy="628269"/>
                    </a:xfrm>
                    <a:prstGeom prst="rect">
                      <a:avLst/>
                    </a:prstGeom>
                  </pic:spPr>
                </pic:pic>
              </a:graphicData>
            </a:graphic>
            <wp14:sizeRelH relativeFrom="page">
              <wp14:pctWidth>0</wp14:pctWidth>
            </wp14:sizeRelH>
            <wp14:sizeRelV relativeFrom="page">
              <wp14:pctHeight>0</wp14:pctHeight>
            </wp14:sizeRelV>
          </wp:anchor>
        </w:drawing>
      </w:r>
    </w:p>
    <w:p w:rsidR="007046D9" w:rsidRDefault="007046D9" w:rsidP="004B61BC">
      <w:pPr>
        <w:spacing w:line="360" w:lineRule="auto"/>
        <w:rPr>
          <w:rFonts w:ascii="Calibri" w:hAnsi="Calibri" w:cs="Calibri"/>
        </w:rPr>
      </w:pPr>
    </w:p>
    <w:p w:rsidR="007046D9" w:rsidRDefault="007046D9" w:rsidP="007046D9">
      <w:pPr>
        <w:pStyle w:val="NoSpacing"/>
        <w:jc w:val="both"/>
        <w:rPr>
          <w:sz w:val="24"/>
          <w:szCs w:val="24"/>
        </w:rPr>
      </w:pPr>
    </w:p>
    <w:p w:rsidR="007046D9" w:rsidRDefault="007046D9" w:rsidP="007046D9">
      <w:pPr>
        <w:pStyle w:val="NoSpacing"/>
        <w:jc w:val="both"/>
        <w:rPr>
          <w:sz w:val="24"/>
          <w:szCs w:val="24"/>
        </w:rPr>
      </w:pPr>
      <w:bookmarkStart w:id="0" w:name="_GoBack"/>
      <w:bookmarkEnd w:id="0"/>
    </w:p>
    <w:p w:rsidR="007E1591" w:rsidRPr="004B61BC" w:rsidRDefault="004B61BC" w:rsidP="007046D9">
      <w:pPr>
        <w:pStyle w:val="NoSpacing"/>
        <w:jc w:val="both"/>
        <w:rPr>
          <w:sz w:val="24"/>
          <w:szCs w:val="24"/>
          <w:lang w:eastAsia="ro-RO"/>
        </w:rPr>
      </w:pPr>
      <w:r w:rsidRPr="004B61BC">
        <w:rPr>
          <w:sz w:val="24"/>
          <w:szCs w:val="24"/>
        </w:rPr>
        <w:t>În conformitate cu prevederile Normelor metodologice de aplicare a Legii nr. 85/2016 privind plata diferenţelor salariale cuvenite personalului didactic din învăţământul de stat pentru perioada octombrie 2008 - 13 mai 2011 din 31.08.2016, p</w:t>
      </w:r>
      <w:r w:rsidR="007E1591" w:rsidRPr="004B61BC">
        <w:rPr>
          <w:sz w:val="24"/>
          <w:szCs w:val="24"/>
          <w:lang w:eastAsia="ro-RO"/>
        </w:rPr>
        <w:t xml:space="preserve">entru evitarea </w:t>
      </w:r>
      <w:r w:rsidR="0053208C">
        <w:rPr>
          <w:sz w:val="24"/>
          <w:szCs w:val="24"/>
          <w:lang w:eastAsia="ro-RO"/>
        </w:rPr>
        <w:t xml:space="preserve"> </w:t>
      </w:r>
      <w:r w:rsidR="007E1591" w:rsidRPr="004B61BC">
        <w:rPr>
          <w:sz w:val="24"/>
          <w:szCs w:val="24"/>
          <w:lang w:eastAsia="ro-RO"/>
        </w:rPr>
        <w:t xml:space="preserve">oricărei dificultăţi în plata diferenţelor de drepturi salariale, angajații </w:t>
      </w:r>
      <w:r w:rsidR="0053208C">
        <w:rPr>
          <w:sz w:val="24"/>
          <w:szCs w:val="24"/>
          <w:lang w:eastAsia="ro-RO"/>
        </w:rPr>
        <w:t xml:space="preserve"> </w:t>
      </w:r>
      <w:r w:rsidR="007E1591" w:rsidRPr="004B61BC">
        <w:rPr>
          <w:sz w:val="24"/>
          <w:szCs w:val="24"/>
          <w:lang w:eastAsia="ro-RO"/>
        </w:rPr>
        <w:t>sau foștii angajați ai UPT</w:t>
      </w:r>
      <w:r w:rsidR="00B14710">
        <w:rPr>
          <w:sz w:val="24"/>
          <w:szCs w:val="24"/>
          <w:lang w:eastAsia="ro-RO"/>
        </w:rPr>
        <w:t xml:space="preserve">, </w:t>
      </w:r>
      <w:r w:rsidR="00B14710" w:rsidRPr="00B14710">
        <w:rPr>
          <w:b/>
          <w:sz w:val="24"/>
          <w:szCs w:val="24"/>
          <w:lang w:eastAsia="ro-RO"/>
        </w:rPr>
        <w:t>cadre didactice și personal didactic auxiliar</w:t>
      </w:r>
      <w:r w:rsidR="00B14710">
        <w:rPr>
          <w:sz w:val="24"/>
          <w:szCs w:val="24"/>
          <w:lang w:eastAsia="ro-RO"/>
        </w:rPr>
        <w:t>,</w:t>
      </w:r>
      <w:r w:rsidR="007E1591" w:rsidRPr="004B61BC">
        <w:rPr>
          <w:sz w:val="24"/>
          <w:szCs w:val="24"/>
          <w:lang w:eastAsia="ro-RO"/>
        </w:rPr>
        <w:t xml:space="preserve"> </w:t>
      </w:r>
      <w:r w:rsidR="0053208C">
        <w:rPr>
          <w:sz w:val="24"/>
          <w:szCs w:val="24"/>
          <w:lang w:eastAsia="ro-RO"/>
        </w:rPr>
        <w:t xml:space="preserve"> </w:t>
      </w:r>
      <w:r w:rsidR="007E1591" w:rsidRPr="004B61BC">
        <w:rPr>
          <w:sz w:val="24"/>
          <w:szCs w:val="24"/>
          <w:lang w:eastAsia="ro-RO"/>
        </w:rPr>
        <w:t xml:space="preserve">care şi-a desfăşurat activitatea în perioada 1 </w:t>
      </w:r>
      <w:r w:rsidR="0053208C">
        <w:rPr>
          <w:sz w:val="24"/>
          <w:szCs w:val="24"/>
          <w:lang w:eastAsia="ro-RO"/>
        </w:rPr>
        <w:t xml:space="preserve"> </w:t>
      </w:r>
      <w:r w:rsidR="007E1591" w:rsidRPr="004B61BC">
        <w:rPr>
          <w:sz w:val="24"/>
          <w:szCs w:val="24"/>
          <w:lang w:eastAsia="ro-RO"/>
        </w:rPr>
        <w:t xml:space="preserve">octombrie </w:t>
      </w:r>
      <w:r w:rsidR="0053208C">
        <w:rPr>
          <w:sz w:val="24"/>
          <w:szCs w:val="24"/>
          <w:lang w:eastAsia="ro-RO"/>
        </w:rPr>
        <w:t xml:space="preserve"> </w:t>
      </w:r>
      <w:r w:rsidR="007E1591" w:rsidRPr="004B61BC">
        <w:rPr>
          <w:sz w:val="24"/>
          <w:szCs w:val="24"/>
          <w:lang w:eastAsia="ro-RO"/>
        </w:rPr>
        <w:t xml:space="preserve">2008 - 13 </w:t>
      </w:r>
      <w:r w:rsidR="0053208C">
        <w:rPr>
          <w:sz w:val="24"/>
          <w:szCs w:val="24"/>
          <w:lang w:eastAsia="ro-RO"/>
        </w:rPr>
        <w:t xml:space="preserve"> </w:t>
      </w:r>
      <w:r w:rsidR="007E1591" w:rsidRPr="004B61BC">
        <w:rPr>
          <w:sz w:val="24"/>
          <w:szCs w:val="24"/>
          <w:lang w:eastAsia="ro-RO"/>
        </w:rPr>
        <w:t xml:space="preserve">mai </w:t>
      </w:r>
      <w:r w:rsidR="0053208C">
        <w:rPr>
          <w:sz w:val="24"/>
          <w:szCs w:val="24"/>
          <w:lang w:eastAsia="ro-RO"/>
        </w:rPr>
        <w:t xml:space="preserve"> </w:t>
      </w:r>
      <w:r w:rsidR="007E1591" w:rsidRPr="004B61BC">
        <w:rPr>
          <w:sz w:val="24"/>
          <w:szCs w:val="24"/>
          <w:lang w:eastAsia="ro-RO"/>
        </w:rPr>
        <w:t>2011 sau, după caz, pentru o parte din acest interval de timp adresează o cerere,</w:t>
      </w:r>
      <w:r w:rsidR="007046D9">
        <w:rPr>
          <w:sz w:val="24"/>
          <w:szCs w:val="24"/>
          <w:lang w:eastAsia="ro-RO"/>
        </w:rPr>
        <w:t xml:space="preserve"> conform modelului prevăzut în A</w:t>
      </w:r>
      <w:r w:rsidR="007E1591" w:rsidRPr="004B61BC">
        <w:rPr>
          <w:sz w:val="24"/>
          <w:szCs w:val="24"/>
          <w:lang w:eastAsia="ro-RO"/>
        </w:rPr>
        <w:t>nexa.</w:t>
      </w:r>
    </w:p>
    <w:p w:rsidR="007046D9" w:rsidRDefault="007046D9" w:rsidP="007046D9">
      <w:pPr>
        <w:pStyle w:val="NoSpacing"/>
        <w:jc w:val="both"/>
        <w:rPr>
          <w:sz w:val="24"/>
          <w:szCs w:val="24"/>
          <w:lang w:eastAsia="ro-RO"/>
        </w:rPr>
      </w:pPr>
      <w:r>
        <w:rPr>
          <w:sz w:val="24"/>
          <w:szCs w:val="24"/>
          <w:lang w:eastAsia="ro-RO"/>
        </w:rPr>
        <w:br/>
      </w:r>
      <w:r w:rsidR="007E1591" w:rsidRPr="004B61BC">
        <w:rPr>
          <w:sz w:val="24"/>
          <w:szCs w:val="24"/>
          <w:lang w:eastAsia="ro-RO"/>
        </w:rPr>
        <w:t>Cererea se depune la registratura universității sau se trimite prin poştă cu confirmare de primire, prin fax ori prin poştă electronică sau prin alte mijloace ce asigură transmiterea cererii şi confirmarea primirii acesteia.</w:t>
      </w:r>
    </w:p>
    <w:p w:rsidR="007E1591" w:rsidRPr="004B61BC" w:rsidRDefault="007E1591" w:rsidP="007046D9">
      <w:pPr>
        <w:pStyle w:val="NoSpacing"/>
        <w:jc w:val="both"/>
        <w:rPr>
          <w:sz w:val="24"/>
          <w:szCs w:val="24"/>
          <w:lang w:eastAsia="ro-RO"/>
        </w:rPr>
      </w:pPr>
    </w:p>
    <w:p w:rsidR="007046D9" w:rsidRDefault="007A1E67" w:rsidP="007046D9">
      <w:pPr>
        <w:pStyle w:val="NoSpacing"/>
        <w:jc w:val="both"/>
        <w:rPr>
          <w:sz w:val="24"/>
          <w:szCs w:val="24"/>
          <w:lang w:eastAsia="ro-RO"/>
        </w:rPr>
      </w:pPr>
      <w:r w:rsidRPr="007A1E67">
        <w:rPr>
          <w:sz w:val="24"/>
          <w:szCs w:val="24"/>
          <w:lang w:eastAsia="ro-RO"/>
        </w:rPr>
        <w:t>Atașam prezentei adrese:</w:t>
      </w:r>
    </w:p>
    <w:p w:rsidR="007E1591" w:rsidRPr="007A1E67" w:rsidRDefault="007E1591" w:rsidP="007046D9">
      <w:pPr>
        <w:pStyle w:val="NoSpacing"/>
        <w:jc w:val="both"/>
        <w:rPr>
          <w:sz w:val="24"/>
          <w:szCs w:val="24"/>
          <w:lang w:eastAsia="ro-RO"/>
        </w:rPr>
      </w:pPr>
    </w:p>
    <w:p w:rsidR="007A1E67" w:rsidRDefault="007A1E67" w:rsidP="007046D9">
      <w:pPr>
        <w:pStyle w:val="NoSpacing"/>
        <w:numPr>
          <w:ilvl w:val="0"/>
          <w:numId w:val="1"/>
        </w:numPr>
        <w:jc w:val="both"/>
        <w:rPr>
          <w:color w:val="333333"/>
          <w:sz w:val="24"/>
          <w:szCs w:val="24"/>
        </w:rPr>
      </w:pPr>
      <w:r w:rsidRPr="007A1E67">
        <w:rPr>
          <w:color w:val="333333"/>
          <w:sz w:val="24"/>
          <w:szCs w:val="24"/>
        </w:rPr>
        <w:t>Cerere în vederea plăţii diferenţelor de drepturi salariale prevăzute de Legea nr. 85/2016 privind plata diferenţelor salariale cuvenite personalului didactic din învăţământul de stat pentru perioada octombrie 2008 - 13 mai 2011 (Model);</w:t>
      </w:r>
    </w:p>
    <w:p w:rsidR="007A1E67" w:rsidRPr="007A1E67" w:rsidRDefault="007046D9" w:rsidP="007046D9">
      <w:pPr>
        <w:pStyle w:val="NoSpacing"/>
        <w:numPr>
          <w:ilvl w:val="0"/>
          <w:numId w:val="1"/>
        </w:numPr>
        <w:jc w:val="both"/>
        <w:rPr>
          <w:color w:val="333333"/>
          <w:sz w:val="24"/>
          <w:szCs w:val="24"/>
        </w:rPr>
      </w:pPr>
      <w:r>
        <w:rPr>
          <w:sz w:val="24"/>
          <w:szCs w:val="24"/>
        </w:rPr>
        <w:t>Normele</w:t>
      </w:r>
      <w:r w:rsidR="007A1E67" w:rsidRPr="004B61BC">
        <w:rPr>
          <w:sz w:val="24"/>
          <w:szCs w:val="24"/>
        </w:rPr>
        <w:t xml:space="preserve"> metodologice de aplicare a Legii nr. 85/2016 privind plata diferenţelor salariale cuvenite personalului didactic din învăţământul de stat pentru perioada octombrie 2008 - 13 mai 2011 din 31.08.2016</w:t>
      </w:r>
      <w:r w:rsidR="007A1E67">
        <w:rPr>
          <w:sz w:val="24"/>
          <w:szCs w:val="24"/>
        </w:rPr>
        <w:t>.</w:t>
      </w:r>
    </w:p>
    <w:p w:rsidR="007A1E67" w:rsidRDefault="007A1E67" w:rsidP="007046D9">
      <w:pPr>
        <w:pStyle w:val="NoSpacing"/>
        <w:jc w:val="both"/>
        <w:rPr>
          <w:sz w:val="24"/>
          <w:szCs w:val="24"/>
        </w:rPr>
      </w:pPr>
    </w:p>
    <w:p w:rsidR="007A1E67" w:rsidRDefault="007A1E67" w:rsidP="007046D9">
      <w:pPr>
        <w:pStyle w:val="NoSpacing"/>
        <w:ind w:left="708"/>
        <w:jc w:val="both"/>
        <w:rPr>
          <w:sz w:val="24"/>
          <w:szCs w:val="24"/>
        </w:rPr>
      </w:pPr>
    </w:p>
    <w:p w:rsidR="007A1E67" w:rsidRDefault="007A1E67" w:rsidP="007046D9">
      <w:pPr>
        <w:pStyle w:val="NoSpacing"/>
        <w:jc w:val="both"/>
        <w:rPr>
          <w:sz w:val="24"/>
          <w:szCs w:val="24"/>
        </w:rPr>
      </w:pPr>
      <w:r>
        <w:rPr>
          <w:sz w:val="24"/>
          <w:szCs w:val="24"/>
        </w:rPr>
        <w:t xml:space="preserve">Pentru mai multe informații, vă puteți adresa d-nei Adamescu Nicolina-șef Birou Salarizare, tel. 0256-403045 sau prin e-mail la adresa </w:t>
      </w:r>
      <w:hyperlink r:id="rId6" w:history="1">
        <w:r w:rsidR="0053208C" w:rsidRPr="00941F59">
          <w:rPr>
            <w:rStyle w:val="Hyperlink"/>
            <w:sz w:val="24"/>
            <w:szCs w:val="24"/>
          </w:rPr>
          <w:t>nicolina.adamescu@upt.ro</w:t>
        </w:r>
      </w:hyperlink>
      <w:r w:rsidR="0053208C">
        <w:rPr>
          <w:sz w:val="24"/>
          <w:szCs w:val="24"/>
        </w:rPr>
        <w:t>.</w:t>
      </w:r>
    </w:p>
    <w:p w:rsidR="0053208C" w:rsidRDefault="007046D9" w:rsidP="007046D9">
      <w:pPr>
        <w:pStyle w:val="NoSpacing"/>
        <w:jc w:val="both"/>
        <w:rPr>
          <w:color w:val="333333"/>
          <w:sz w:val="24"/>
          <w:szCs w:val="24"/>
        </w:rPr>
      </w:pPr>
      <w:r>
        <w:rPr>
          <w:color w:val="333333"/>
          <w:sz w:val="24"/>
          <w:szCs w:val="24"/>
        </w:rPr>
        <w:br/>
      </w:r>
      <w:r w:rsidR="00DD4A18">
        <w:rPr>
          <w:color w:val="333333"/>
          <w:sz w:val="24"/>
          <w:szCs w:val="24"/>
        </w:rPr>
        <w:t xml:space="preserve">Formatul electronic al cererii este disponibil </w:t>
      </w:r>
      <w:r w:rsidR="00262992">
        <w:rPr>
          <w:color w:val="333333"/>
          <w:sz w:val="24"/>
          <w:szCs w:val="24"/>
        </w:rPr>
        <w:t xml:space="preserve">pe </w:t>
      </w:r>
      <w:r w:rsidR="00DD4A18">
        <w:rPr>
          <w:color w:val="333333"/>
          <w:sz w:val="24"/>
          <w:szCs w:val="24"/>
        </w:rPr>
        <w:t xml:space="preserve">pagina web a universității la secțiunea </w:t>
      </w:r>
      <w:r w:rsidR="00262992">
        <w:rPr>
          <w:color w:val="333333"/>
          <w:sz w:val="24"/>
          <w:szCs w:val="24"/>
          <w:lang w:val="en-US"/>
        </w:rPr>
        <w:t>“</w:t>
      </w:r>
      <w:r w:rsidR="00262992" w:rsidRPr="00262992">
        <w:rPr>
          <w:color w:val="333333"/>
          <w:sz w:val="24"/>
          <w:szCs w:val="24"/>
        </w:rPr>
        <w:t>informa</w:t>
      </w:r>
      <w:r w:rsidR="00262992">
        <w:rPr>
          <w:color w:val="333333"/>
          <w:sz w:val="24"/>
          <w:szCs w:val="24"/>
        </w:rPr>
        <w:t>ț</w:t>
      </w:r>
      <w:r w:rsidR="00262992" w:rsidRPr="00262992">
        <w:rPr>
          <w:color w:val="333333"/>
          <w:sz w:val="24"/>
          <w:szCs w:val="24"/>
        </w:rPr>
        <w:t>i</w:t>
      </w:r>
      <w:r w:rsidR="00262992">
        <w:rPr>
          <w:color w:val="333333"/>
          <w:sz w:val="24"/>
          <w:szCs w:val="24"/>
        </w:rPr>
        <w:t>i-legislație-personal”.</w:t>
      </w:r>
    </w:p>
    <w:p w:rsidR="0053208C" w:rsidRDefault="0053208C" w:rsidP="007046D9">
      <w:pPr>
        <w:pStyle w:val="NoSpacing"/>
        <w:jc w:val="both"/>
        <w:rPr>
          <w:color w:val="333333"/>
          <w:sz w:val="24"/>
          <w:szCs w:val="24"/>
        </w:rPr>
      </w:pPr>
    </w:p>
    <w:p w:rsidR="0053208C" w:rsidRDefault="0053208C" w:rsidP="007046D9">
      <w:pPr>
        <w:pStyle w:val="NoSpacing"/>
        <w:jc w:val="both"/>
        <w:rPr>
          <w:color w:val="333333"/>
          <w:sz w:val="24"/>
          <w:szCs w:val="24"/>
        </w:rPr>
      </w:pPr>
    </w:p>
    <w:p w:rsidR="0053208C" w:rsidRDefault="0053208C" w:rsidP="007046D9">
      <w:pPr>
        <w:pStyle w:val="NoSpacing"/>
        <w:jc w:val="both"/>
        <w:rPr>
          <w:color w:val="333333"/>
          <w:sz w:val="24"/>
          <w:szCs w:val="24"/>
        </w:rPr>
      </w:pPr>
    </w:p>
    <w:p w:rsidR="0053208C" w:rsidRDefault="0053208C" w:rsidP="007046D9">
      <w:pPr>
        <w:pStyle w:val="NoSpacing"/>
        <w:jc w:val="both"/>
        <w:rPr>
          <w:color w:val="333333"/>
          <w:sz w:val="24"/>
          <w:szCs w:val="24"/>
        </w:rPr>
      </w:pPr>
    </w:p>
    <w:p w:rsidR="0053208C" w:rsidRDefault="0053208C" w:rsidP="007046D9">
      <w:pPr>
        <w:jc w:val="both"/>
        <w:rPr>
          <w:rFonts w:ascii="Calibri" w:hAnsi="Calibri"/>
        </w:rPr>
      </w:pPr>
      <w:r w:rsidRPr="00BF7E71">
        <w:rPr>
          <w:rFonts w:ascii="Calibri" w:hAnsi="Calibri" w:cs="Gautami"/>
        </w:rPr>
        <w:t xml:space="preserve">           </w:t>
      </w:r>
      <w:r>
        <w:rPr>
          <w:rFonts w:ascii="Calibri" w:hAnsi="Calibri" w:cs="Gautami"/>
        </w:rPr>
        <w:t xml:space="preserve">       </w:t>
      </w:r>
      <w:r w:rsidRPr="00BF7E71">
        <w:rPr>
          <w:rFonts w:ascii="Calibri" w:hAnsi="Calibri" w:cs="Gautami"/>
        </w:rPr>
        <w:t xml:space="preserve"> RECTOR               </w:t>
      </w:r>
      <w:r w:rsidRPr="00BF7E71">
        <w:rPr>
          <w:rFonts w:ascii="Calibri" w:hAnsi="Calibri" w:cs="Gautami"/>
        </w:rPr>
        <w:tab/>
      </w:r>
      <w:r w:rsidRPr="00BF7E71">
        <w:rPr>
          <w:rFonts w:ascii="Calibri" w:hAnsi="Calibri" w:cs="Gautami"/>
        </w:rPr>
        <w:tab/>
      </w:r>
      <w:r w:rsidRPr="00BF7E71">
        <w:rPr>
          <w:rFonts w:ascii="Calibri" w:hAnsi="Calibri" w:cs="Gautami"/>
        </w:rPr>
        <w:tab/>
      </w:r>
      <w:r w:rsidRPr="00BF7E71">
        <w:rPr>
          <w:rFonts w:ascii="Calibri" w:hAnsi="Calibri" w:cs="Gautami"/>
        </w:rPr>
        <w:tab/>
        <w:t xml:space="preserve">     </w:t>
      </w:r>
      <w:r>
        <w:rPr>
          <w:rFonts w:ascii="Calibri" w:hAnsi="Calibri" w:cs="Gautami"/>
        </w:rPr>
        <w:t xml:space="preserve">    </w:t>
      </w:r>
      <w:r w:rsidRPr="00BF7E71">
        <w:rPr>
          <w:rFonts w:ascii="Calibri" w:hAnsi="Calibri"/>
        </w:rPr>
        <w:t xml:space="preserve">DIRECTOR </w:t>
      </w:r>
      <w:r>
        <w:rPr>
          <w:rFonts w:ascii="Calibri" w:hAnsi="Calibri"/>
        </w:rPr>
        <w:t xml:space="preserve">DIRECȚIA RESURSE UMANE </w:t>
      </w:r>
      <w:r w:rsidRPr="00BF7E71">
        <w:rPr>
          <w:rFonts w:ascii="Calibri" w:hAnsi="Calibri" w:cs="Gautami"/>
        </w:rPr>
        <w:t xml:space="preserve">Prof.univ. dr.ing. Viorel-Aurel ŞERBAN                       </w:t>
      </w:r>
      <w:r>
        <w:rPr>
          <w:rFonts w:ascii="Calibri" w:hAnsi="Calibri" w:cs="Gautami"/>
        </w:rPr>
        <w:t xml:space="preserve">                     </w:t>
      </w:r>
      <w:r w:rsidRPr="00BF7E71">
        <w:rPr>
          <w:rFonts w:ascii="Calibri" w:hAnsi="Calibri" w:cs="Gautami"/>
        </w:rPr>
        <w:t xml:space="preserve"> </w:t>
      </w:r>
      <w:r>
        <w:rPr>
          <w:rFonts w:ascii="Calibri" w:hAnsi="Calibri" w:cs="Gautami"/>
        </w:rPr>
        <w:t xml:space="preserve">               </w:t>
      </w:r>
      <w:r w:rsidRPr="00BF7E71">
        <w:rPr>
          <w:rFonts w:ascii="Calibri" w:hAnsi="Calibri"/>
        </w:rPr>
        <w:t>Dorina RUŞEŢ</w:t>
      </w:r>
      <w:r w:rsidRPr="00BF7E71">
        <w:rPr>
          <w:rFonts w:ascii="Calibri" w:hAnsi="Calibri" w:cs="Gautami"/>
        </w:rPr>
        <w:t xml:space="preserve">                                </w:t>
      </w:r>
      <w:r>
        <w:rPr>
          <w:rFonts w:ascii="Calibri" w:hAnsi="Calibri" w:cs="Gautami"/>
        </w:rPr>
        <w:t xml:space="preserve">                   </w:t>
      </w:r>
      <w:r w:rsidRPr="00BF7E71">
        <w:rPr>
          <w:rFonts w:ascii="Calibri" w:hAnsi="Calibri"/>
        </w:rPr>
        <w:t xml:space="preserve">                                </w:t>
      </w:r>
      <w:r>
        <w:rPr>
          <w:rFonts w:ascii="Calibri" w:hAnsi="Calibri"/>
        </w:rPr>
        <w:t xml:space="preserve">        </w:t>
      </w:r>
    </w:p>
    <w:p w:rsidR="007046D9" w:rsidRDefault="007046D9">
      <w:pPr>
        <w:rPr>
          <w:color w:val="333333"/>
          <w:sz w:val="24"/>
          <w:szCs w:val="24"/>
        </w:rPr>
      </w:pPr>
      <w:r>
        <w:rPr>
          <w:color w:val="333333"/>
          <w:sz w:val="24"/>
          <w:szCs w:val="24"/>
        </w:rPr>
        <w:br w:type="page"/>
      </w:r>
    </w:p>
    <w:p w:rsidR="007A1E67" w:rsidRPr="007A1E67" w:rsidRDefault="00262992" w:rsidP="00262992">
      <w:pPr>
        <w:spacing w:before="100" w:beforeAutospacing="1" w:after="100" w:afterAutospacing="1" w:line="300" w:lineRule="atLeast"/>
        <w:ind w:left="708"/>
        <w:jc w:val="right"/>
        <w:rPr>
          <w:rFonts w:cstheme="minorHAnsi"/>
          <w:color w:val="333333"/>
        </w:rPr>
      </w:pPr>
      <w:r>
        <w:rPr>
          <w:rFonts w:ascii="Arial" w:eastAsia="Times New Roman" w:hAnsi="Arial" w:cs="Arial"/>
          <w:color w:val="333333"/>
          <w:sz w:val="23"/>
          <w:szCs w:val="23"/>
          <w:lang w:eastAsia="ro-RO"/>
        </w:rPr>
        <w:lastRenderedPageBreak/>
        <w:t>Anexă</w:t>
      </w:r>
    </w:p>
    <w:p w:rsidR="00BB61F8" w:rsidRDefault="00BB61F8" w:rsidP="00C95128">
      <w:pPr>
        <w:spacing w:before="100" w:beforeAutospacing="1" w:after="100" w:afterAutospacing="1" w:line="300" w:lineRule="atLeast"/>
        <w:rPr>
          <w:rFonts w:ascii="Arial" w:eastAsia="Times New Roman" w:hAnsi="Arial" w:cs="Arial"/>
          <w:color w:val="333333"/>
          <w:sz w:val="23"/>
          <w:szCs w:val="23"/>
          <w:lang w:eastAsia="ro-RO"/>
        </w:rPr>
      </w:pPr>
    </w:p>
    <w:p w:rsidR="00BB61F8" w:rsidRDefault="00BB61F8" w:rsidP="00C95128">
      <w:pPr>
        <w:spacing w:before="100" w:beforeAutospacing="1" w:after="100" w:afterAutospacing="1" w:line="300" w:lineRule="atLeast"/>
        <w:rPr>
          <w:rFonts w:ascii="Arial" w:eastAsia="Times New Roman" w:hAnsi="Arial" w:cs="Arial"/>
          <w:color w:val="333333"/>
          <w:sz w:val="23"/>
          <w:szCs w:val="23"/>
          <w:lang w:eastAsia="ro-RO"/>
        </w:rPr>
      </w:pPr>
    </w:p>
    <w:p w:rsidR="00BB61F8" w:rsidRDefault="008637FA" w:rsidP="008637FA">
      <w:pPr>
        <w:spacing w:before="100" w:beforeAutospacing="1" w:after="100" w:afterAutospacing="1" w:line="300" w:lineRule="atLeast"/>
        <w:jc w:val="center"/>
        <w:rPr>
          <w:rFonts w:ascii="Arial" w:hAnsi="Arial" w:cs="Arial"/>
          <w:color w:val="333333"/>
        </w:rPr>
      </w:pPr>
      <w:r w:rsidRPr="000D403D">
        <w:rPr>
          <w:rFonts w:ascii="Arial" w:hAnsi="Arial" w:cs="Arial"/>
          <w:b/>
          <w:color w:val="333333"/>
        </w:rPr>
        <w:t>CERERE</w:t>
      </w:r>
      <w:r w:rsidR="00B14710" w:rsidRPr="000D403D">
        <w:rPr>
          <w:rFonts w:ascii="Arial" w:hAnsi="Arial" w:cs="Arial"/>
          <w:b/>
          <w:color w:val="333333"/>
        </w:rPr>
        <w:t>*</w:t>
      </w:r>
      <w:r>
        <w:rPr>
          <w:rFonts w:ascii="Arial" w:hAnsi="Arial" w:cs="Arial"/>
          <w:color w:val="333333"/>
        </w:rPr>
        <w:t xml:space="preserve"> </w:t>
      </w:r>
      <w:r>
        <w:rPr>
          <w:rFonts w:ascii="Arial" w:hAnsi="Arial" w:cs="Arial"/>
          <w:color w:val="333333"/>
        </w:rPr>
        <w:br/>
        <w:t xml:space="preserve">în vederea plăţii diferenţelor de drepturi salariale prevăzute de Legea nr. 85/2016 privind plata diferenţelor salariale cuvenite personalului didactic </w:t>
      </w:r>
      <w:r w:rsidR="000D403D">
        <w:rPr>
          <w:rFonts w:ascii="Arial" w:hAnsi="Arial" w:cs="Arial"/>
          <w:color w:val="333333"/>
        </w:rPr>
        <w:t xml:space="preserve">și didactic auxiliar </w:t>
      </w:r>
      <w:r>
        <w:rPr>
          <w:rFonts w:ascii="Arial" w:hAnsi="Arial" w:cs="Arial"/>
          <w:color w:val="333333"/>
        </w:rPr>
        <w:t>din învăţământul de stat pentru perioada octombrie 2008 - 13 mai 2011</w:t>
      </w:r>
    </w:p>
    <w:p w:rsidR="000D403D" w:rsidRDefault="000D403D" w:rsidP="008637FA">
      <w:pPr>
        <w:spacing w:before="100" w:beforeAutospacing="1" w:after="100" w:afterAutospacing="1" w:line="300" w:lineRule="atLeast"/>
        <w:jc w:val="center"/>
        <w:rPr>
          <w:rFonts w:ascii="Arial" w:eastAsia="Times New Roman" w:hAnsi="Arial" w:cs="Arial"/>
          <w:color w:val="333333"/>
          <w:sz w:val="23"/>
          <w:szCs w:val="23"/>
          <w:lang w:eastAsia="ro-RO"/>
        </w:rPr>
      </w:pPr>
    </w:p>
    <w:p w:rsidR="008637FA" w:rsidRDefault="008637FA" w:rsidP="008637FA">
      <w:pPr>
        <w:spacing w:before="100" w:beforeAutospacing="1" w:after="100" w:afterAutospacing="1" w:line="300" w:lineRule="atLeast"/>
        <w:jc w:val="center"/>
        <w:rPr>
          <w:rFonts w:ascii="Arial" w:eastAsia="Times New Roman" w:hAnsi="Arial" w:cs="Arial"/>
          <w:color w:val="333333"/>
          <w:sz w:val="23"/>
          <w:szCs w:val="23"/>
          <w:lang w:eastAsia="ro-RO"/>
        </w:rPr>
      </w:pPr>
      <w:r>
        <w:rPr>
          <w:rFonts w:ascii="Arial" w:eastAsia="Times New Roman" w:hAnsi="Arial" w:cs="Arial"/>
          <w:color w:val="333333"/>
          <w:sz w:val="23"/>
          <w:szCs w:val="23"/>
          <w:lang w:eastAsia="ro-RO"/>
        </w:rPr>
        <w:t>MODEL</w:t>
      </w:r>
    </w:p>
    <w:p w:rsidR="00BB61F8" w:rsidRDefault="00BB61F8" w:rsidP="00C95128">
      <w:pPr>
        <w:spacing w:before="100" w:beforeAutospacing="1" w:after="100" w:afterAutospacing="1" w:line="300" w:lineRule="atLeast"/>
        <w:rPr>
          <w:rFonts w:ascii="Arial" w:eastAsia="Times New Roman" w:hAnsi="Arial" w:cs="Arial"/>
          <w:color w:val="333333"/>
          <w:sz w:val="23"/>
          <w:szCs w:val="23"/>
          <w:lang w:eastAsia="ro-RO"/>
        </w:rPr>
      </w:pPr>
    </w:p>
    <w:p w:rsidR="00C95128" w:rsidRPr="000D403D" w:rsidRDefault="00C95128" w:rsidP="00C95128">
      <w:pPr>
        <w:spacing w:before="100" w:beforeAutospacing="1" w:after="100" w:afterAutospacing="1" w:line="300" w:lineRule="atLeast"/>
        <w:rPr>
          <w:rFonts w:ascii="Arial" w:eastAsia="Times New Roman" w:hAnsi="Arial" w:cs="Arial"/>
          <w:b/>
          <w:color w:val="333333"/>
          <w:sz w:val="23"/>
          <w:szCs w:val="23"/>
          <w:lang w:eastAsia="ro-RO"/>
        </w:rPr>
      </w:pPr>
      <w:r w:rsidRPr="000D403D">
        <w:rPr>
          <w:rFonts w:ascii="Arial" w:eastAsia="Times New Roman" w:hAnsi="Arial" w:cs="Arial"/>
          <w:b/>
          <w:color w:val="333333"/>
          <w:sz w:val="23"/>
          <w:szCs w:val="23"/>
          <w:lang w:eastAsia="ro-RO"/>
        </w:rPr>
        <w:t xml:space="preserve">Către </w:t>
      </w:r>
    </w:p>
    <w:p w:rsidR="00C95128" w:rsidRPr="000D403D" w:rsidRDefault="00C95128" w:rsidP="00C95128">
      <w:pPr>
        <w:spacing w:before="100" w:beforeAutospacing="1" w:after="100" w:afterAutospacing="1" w:line="300" w:lineRule="atLeast"/>
        <w:rPr>
          <w:rFonts w:ascii="Arial" w:eastAsia="Times New Roman" w:hAnsi="Arial" w:cs="Arial"/>
          <w:b/>
          <w:color w:val="333333"/>
          <w:sz w:val="23"/>
          <w:szCs w:val="23"/>
          <w:lang w:eastAsia="ro-RO"/>
        </w:rPr>
      </w:pPr>
      <w:r w:rsidRPr="000D403D">
        <w:rPr>
          <w:rFonts w:ascii="Arial" w:eastAsia="Times New Roman" w:hAnsi="Arial" w:cs="Arial"/>
          <w:b/>
          <w:color w:val="333333"/>
          <w:sz w:val="23"/>
          <w:szCs w:val="23"/>
          <w:lang w:eastAsia="ro-RO"/>
        </w:rPr>
        <w:t xml:space="preserve">Universitatea Politehnica Timișoara </w:t>
      </w:r>
    </w:p>
    <w:p w:rsidR="00C95128" w:rsidRPr="000D403D" w:rsidRDefault="00C95128" w:rsidP="00C95128">
      <w:pPr>
        <w:spacing w:before="100" w:beforeAutospacing="1" w:after="100" w:afterAutospacing="1" w:line="300" w:lineRule="atLeast"/>
        <w:rPr>
          <w:rFonts w:ascii="Arial" w:eastAsia="Times New Roman" w:hAnsi="Arial" w:cs="Arial"/>
          <w:b/>
          <w:color w:val="333333"/>
          <w:sz w:val="23"/>
          <w:szCs w:val="23"/>
          <w:lang w:eastAsia="ro-RO"/>
        </w:rPr>
      </w:pPr>
      <w:r w:rsidRPr="000D403D">
        <w:rPr>
          <w:rFonts w:ascii="Arial" w:eastAsia="Times New Roman" w:hAnsi="Arial" w:cs="Arial"/>
          <w:b/>
          <w:color w:val="333333"/>
          <w:sz w:val="23"/>
          <w:szCs w:val="23"/>
          <w:lang w:eastAsia="ro-RO"/>
        </w:rPr>
        <w:t>Domnului Rector prof.univ.dr.ing. Viorel-Aurel ȘERBAN</w:t>
      </w:r>
    </w:p>
    <w:p w:rsidR="00C95128" w:rsidRPr="00C95128" w:rsidRDefault="00C95128" w:rsidP="00C95128">
      <w:pPr>
        <w:spacing w:before="100" w:beforeAutospacing="1" w:after="100" w:afterAutospacing="1" w:line="300" w:lineRule="atLeast"/>
        <w:rPr>
          <w:rFonts w:ascii="Arial" w:eastAsia="Times New Roman" w:hAnsi="Arial" w:cs="Arial"/>
          <w:color w:val="333333"/>
          <w:sz w:val="23"/>
          <w:szCs w:val="23"/>
          <w:lang w:eastAsia="ro-RO"/>
        </w:rPr>
      </w:pPr>
    </w:p>
    <w:p w:rsidR="000D403D" w:rsidRDefault="000D403D" w:rsidP="00C95128">
      <w:pPr>
        <w:spacing w:before="100" w:beforeAutospacing="1" w:after="100" w:afterAutospacing="1" w:line="360" w:lineRule="auto"/>
        <w:jc w:val="both"/>
        <w:rPr>
          <w:rFonts w:ascii="Arial" w:eastAsia="Times New Roman" w:hAnsi="Arial" w:cs="Arial"/>
          <w:color w:val="333333"/>
          <w:sz w:val="23"/>
          <w:szCs w:val="23"/>
          <w:lang w:eastAsia="ro-RO"/>
        </w:rPr>
      </w:pPr>
    </w:p>
    <w:p w:rsidR="00C95128" w:rsidRDefault="00C95128" w:rsidP="00C95128">
      <w:pPr>
        <w:spacing w:before="100" w:beforeAutospacing="1" w:after="100" w:afterAutospacing="1" w:line="360" w:lineRule="auto"/>
        <w:jc w:val="both"/>
        <w:rPr>
          <w:rFonts w:ascii="Arial" w:eastAsia="Times New Roman" w:hAnsi="Arial" w:cs="Arial"/>
          <w:color w:val="333333"/>
          <w:sz w:val="23"/>
          <w:szCs w:val="23"/>
          <w:lang w:eastAsia="ro-RO"/>
        </w:rPr>
      </w:pPr>
      <w:r w:rsidRPr="00C95128">
        <w:rPr>
          <w:rFonts w:ascii="Arial" w:eastAsia="Times New Roman" w:hAnsi="Arial" w:cs="Arial"/>
          <w:color w:val="333333"/>
          <w:sz w:val="23"/>
          <w:szCs w:val="23"/>
          <w:lang w:eastAsia="ro-RO"/>
        </w:rPr>
        <w:t>Subsemnatul/Subsemnata, . . . . . . . . . . . . . . . . . . . . . . . . . . . . . . . . . . . . . . . . .. . . . . (fostă . . . . . . . . . . . . . . . .. . .)</w:t>
      </w:r>
      <w:r w:rsidR="00B14710">
        <w:rPr>
          <w:rFonts w:ascii="Arial" w:eastAsia="Times New Roman" w:hAnsi="Arial" w:cs="Arial"/>
          <w:color w:val="333333"/>
          <w:sz w:val="23"/>
          <w:szCs w:val="23"/>
          <w:lang w:eastAsia="ro-RO"/>
        </w:rPr>
        <w:t>*</w:t>
      </w:r>
      <w:r w:rsidRPr="00C95128">
        <w:rPr>
          <w:rFonts w:ascii="Arial" w:eastAsia="Times New Roman" w:hAnsi="Arial" w:cs="Arial"/>
          <w:color w:val="333333"/>
          <w:sz w:val="23"/>
          <w:szCs w:val="23"/>
          <w:lang w:eastAsia="ro-RO"/>
        </w:rPr>
        <w:t>*, posesor/posesoare al/a B.I./C.I. seria . . . . . . .</w:t>
      </w:r>
      <w:r>
        <w:rPr>
          <w:rFonts w:ascii="Arial" w:eastAsia="Times New Roman" w:hAnsi="Arial" w:cs="Arial"/>
          <w:color w:val="333333"/>
          <w:sz w:val="23"/>
          <w:szCs w:val="23"/>
          <w:lang w:eastAsia="ro-RO"/>
        </w:rPr>
        <w:t xml:space="preserve"> . . . nr. . . . . . . . . </w:t>
      </w:r>
      <w:r w:rsidRPr="00C95128">
        <w:rPr>
          <w:rFonts w:ascii="Arial" w:eastAsia="Times New Roman" w:hAnsi="Arial" w:cs="Arial"/>
          <w:color w:val="333333"/>
          <w:sz w:val="23"/>
          <w:szCs w:val="23"/>
          <w:lang w:eastAsia="ro-RO"/>
        </w:rPr>
        <w:t>CNP . . . . . . . . . . . . . .  . . . . . . . . .</w:t>
      </w:r>
      <w:r>
        <w:rPr>
          <w:rFonts w:ascii="Arial" w:eastAsia="Times New Roman" w:hAnsi="Arial" w:cs="Arial"/>
          <w:color w:val="333333"/>
          <w:sz w:val="23"/>
          <w:szCs w:val="23"/>
          <w:lang w:eastAsia="ro-RO"/>
        </w:rPr>
        <w:t xml:space="preserve">, angajat/ă al/a </w:t>
      </w:r>
      <w:r w:rsidRPr="00C95128">
        <w:rPr>
          <w:rFonts w:ascii="Arial" w:eastAsia="Times New Roman" w:hAnsi="Arial" w:cs="Arial"/>
          <w:color w:val="333333"/>
          <w:sz w:val="23"/>
          <w:szCs w:val="23"/>
          <w:lang w:eastAsia="ro-RO"/>
        </w:rPr>
        <w:t xml:space="preserve">instituţiei pe care o conduceţi pe funcţia de . . . . . . . . . . . . .  . . . . . în perioada . . . . . . . . . . . . . . . . . .  . . . .. . . . . ., solicit plata diferenţelor de drepturi salariale prevăzute de Legea </w:t>
      </w:r>
      <w:hyperlink r:id="rId7" w:tgtFrame="_blank" w:history="1">
        <w:r w:rsidRPr="00C95128">
          <w:rPr>
            <w:rFonts w:ascii="Arial" w:eastAsia="Times New Roman" w:hAnsi="Arial" w:cs="Arial"/>
            <w:color w:val="0000FF"/>
            <w:sz w:val="23"/>
            <w:szCs w:val="23"/>
            <w:u w:val="single"/>
            <w:lang w:eastAsia="ro-RO"/>
          </w:rPr>
          <w:t>nr. 85/2016</w:t>
        </w:r>
      </w:hyperlink>
      <w:r w:rsidRPr="00C95128">
        <w:rPr>
          <w:rFonts w:ascii="Arial" w:eastAsia="Times New Roman" w:hAnsi="Arial" w:cs="Arial"/>
          <w:color w:val="333333"/>
          <w:sz w:val="23"/>
          <w:szCs w:val="23"/>
          <w:lang w:eastAsia="ro-RO"/>
        </w:rPr>
        <w:t xml:space="preserve"> în contul</w:t>
      </w:r>
      <w:r w:rsidR="00DB20FC">
        <w:rPr>
          <w:rFonts w:ascii="Arial" w:eastAsia="Times New Roman" w:hAnsi="Arial" w:cs="Arial"/>
          <w:color w:val="333333"/>
          <w:sz w:val="23"/>
          <w:szCs w:val="23"/>
          <w:lang w:eastAsia="ro-RO"/>
        </w:rPr>
        <w:t>*</w:t>
      </w:r>
      <w:r w:rsidR="00B14710">
        <w:rPr>
          <w:rFonts w:ascii="Arial" w:eastAsia="Times New Roman" w:hAnsi="Arial" w:cs="Arial"/>
          <w:color w:val="333333"/>
          <w:sz w:val="23"/>
          <w:szCs w:val="23"/>
          <w:lang w:eastAsia="ro-RO"/>
        </w:rPr>
        <w:t>*</w:t>
      </w:r>
      <w:r w:rsidR="00DB20FC">
        <w:rPr>
          <w:rFonts w:ascii="Arial" w:eastAsia="Times New Roman" w:hAnsi="Arial" w:cs="Arial"/>
          <w:color w:val="333333"/>
          <w:sz w:val="23"/>
          <w:szCs w:val="23"/>
          <w:lang w:eastAsia="ro-RO"/>
        </w:rPr>
        <w:t>*</w:t>
      </w:r>
      <w:r w:rsidRPr="00C95128">
        <w:rPr>
          <w:rFonts w:ascii="Arial" w:eastAsia="Times New Roman" w:hAnsi="Arial" w:cs="Arial"/>
          <w:color w:val="333333"/>
          <w:sz w:val="23"/>
          <w:szCs w:val="23"/>
          <w:lang w:eastAsia="ro-RO"/>
        </w:rPr>
        <w:t xml:space="preserve"> . . . . . . . . . . . .  . . . . . . ., deschis la . . . . . . . . . . . . . . . . . . . . . . . . . . . . . . . . . . . . . . . . . . . . . . . . </w:t>
      </w:r>
      <w:r>
        <w:rPr>
          <w:rFonts w:ascii="Arial" w:eastAsia="Times New Roman" w:hAnsi="Arial" w:cs="Arial"/>
          <w:color w:val="333333"/>
          <w:sz w:val="23"/>
          <w:szCs w:val="23"/>
          <w:lang w:eastAsia="ro-RO"/>
        </w:rPr>
        <w:t xml:space="preserve">. </w:t>
      </w:r>
      <w:r w:rsidRPr="00C95128">
        <w:rPr>
          <w:rFonts w:ascii="Arial" w:eastAsia="Times New Roman" w:hAnsi="Arial" w:cs="Arial"/>
          <w:color w:val="333333"/>
          <w:sz w:val="23"/>
          <w:szCs w:val="23"/>
          <w:lang w:eastAsia="ro-RO"/>
        </w:rPr>
        <w:t xml:space="preserve">pe numele subsemnatului/subsemnatei. </w:t>
      </w:r>
    </w:p>
    <w:p w:rsidR="000D403D" w:rsidRPr="00C95128" w:rsidRDefault="000D403D" w:rsidP="00C95128">
      <w:pPr>
        <w:spacing w:before="100" w:beforeAutospacing="1" w:after="100" w:afterAutospacing="1" w:line="360" w:lineRule="auto"/>
        <w:jc w:val="both"/>
        <w:rPr>
          <w:rFonts w:ascii="Arial" w:eastAsia="Times New Roman" w:hAnsi="Arial" w:cs="Arial"/>
          <w:color w:val="333333"/>
          <w:sz w:val="23"/>
          <w:szCs w:val="23"/>
          <w:lang w:eastAsia="ro-RO"/>
        </w:rPr>
      </w:pPr>
    </w:p>
    <w:p w:rsidR="00B14710" w:rsidRDefault="00B14710" w:rsidP="00B14710">
      <w:pPr>
        <w:pStyle w:val="NoSpacing"/>
        <w:rPr>
          <w:i/>
          <w:sz w:val="16"/>
          <w:szCs w:val="16"/>
          <w:lang w:eastAsia="ro-RO"/>
        </w:rPr>
      </w:pPr>
      <w:r>
        <w:rPr>
          <w:i/>
          <w:sz w:val="16"/>
          <w:szCs w:val="16"/>
          <w:lang w:eastAsia="ro-RO"/>
        </w:rPr>
        <w:t>*Se completează doar de către următoarele categorii de personal: cadre didactice și didactic auxiliar</w:t>
      </w:r>
    </w:p>
    <w:p w:rsidR="00C95128" w:rsidRPr="00DB20FC" w:rsidRDefault="00C95128" w:rsidP="00DB20FC">
      <w:pPr>
        <w:pStyle w:val="NoSpacing"/>
        <w:rPr>
          <w:i/>
          <w:sz w:val="16"/>
          <w:szCs w:val="16"/>
          <w:lang w:eastAsia="ro-RO"/>
        </w:rPr>
      </w:pPr>
      <w:r w:rsidRPr="00DB20FC">
        <w:rPr>
          <w:i/>
          <w:sz w:val="16"/>
          <w:szCs w:val="16"/>
          <w:lang w:eastAsia="ro-RO"/>
        </w:rPr>
        <w:t>*</w:t>
      </w:r>
      <w:r w:rsidR="00B14710">
        <w:rPr>
          <w:i/>
          <w:sz w:val="16"/>
          <w:szCs w:val="16"/>
          <w:lang w:eastAsia="ro-RO"/>
        </w:rPr>
        <w:t>*</w:t>
      </w:r>
      <w:r w:rsidRPr="00DB20FC">
        <w:rPr>
          <w:i/>
          <w:sz w:val="16"/>
          <w:szCs w:val="16"/>
          <w:lang w:eastAsia="ro-RO"/>
        </w:rPr>
        <w:t xml:space="preserve"> În cazul schimbării numelui de familie, beneficiarul depune documente justificative. </w:t>
      </w:r>
    </w:p>
    <w:p w:rsidR="00DB20FC" w:rsidRPr="00DB20FC" w:rsidRDefault="00DB20FC" w:rsidP="00DB20FC">
      <w:pPr>
        <w:pStyle w:val="NoSpacing"/>
        <w:rPr>
          <w:i/>
          <w:sz w:val="16"/>
          <w:szCs w:val="16"/>
          <w:lang w:eastAsia="ro-RO"/>
        </w:rPr>
      </w:pPr>
      <w:r w:rsidRPr="00DB20FC">
        <w:rPr>
          <w:i/>
          <w:sz w:val="16"/>
          <w:szCs w:val="16"/>
          <w:lang w:eastAsia="ro-RO"/>
        </w:rPr>
        <w:t>**</w:t>
      </w:r>
      <w:r w:rsidR="00B14710">
        <w:rPr>
          <w:i/>
          <w:sz w:val="16"/>
          <w:szCs w:val="16"/>
          <w:lang w:eastAsia="ro-RO"/>
        </w:rPr>
        <w:t>*</w:t>
      </w:r>
      <w:r w:rsidRPr="00DB20FC">
        <w:rPr>
          <w:i/>
          <w:sz w:val="16"/>
          <w:szCs w:val="16"/>
          <w:lang w:eastAsia="ro-RO"/>
        </w:rPr>
        <w:t xml:space="preserve"> pentru angajații UPT nu se completează contul bancar, acesta existând în baza de date la Direcția Resurse Umane</w:t>
      </w:r>
    </w:p>
    <w:p w:rsidR="005D699E" w:rsidRDefault="005D699E" w:rsidP="000D403D"/>
    <w:p w:rsidR="000D403D" w:rsidRDefault="000D403D" w:rsidP="000D403D"/>
    <w:p w:rsidR="000D403D" w:rsidRDefault="000D403D" w:rsidP="000D403D">
      <w:r>
        <w:t>Data</w:t>
      </w:r>
      <w:r>
        <w:tab/>
      </w:r>
      <w:r>
        <w:tab/>
      </w:r>
      <w:r>
        <w:tab/>
      </w:r>
      <w:r>
        <w:tab/>
      </w:r>
      <w:r>
        <w:tab/>
      </w:r>
      <w:r>
        <w:tab/>
      </w:r>
      <w:r>
        <w:tab/>
      </w:r>
      <w:r>
        <w:tab/>
      </w:r>
      <w:r>
        <w:tab/>
      </w:r>
      <w:r>
        <w:tab/>
      </w:r>
      <w:r>
        <w:tab/>
        <w:t>Semnătura</w:t>
      </w:r>
    </w:p>
    <w:sectPr w:rsidR="000D4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11BC"/>
    <w:multiLevelType w:val="hybridMultilevel"/>
    <w:tmpl w:val="D2049AF8"/>
    <w:lvl w:ilvl="0" w:tplc="0418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nsid w:val="754B19D1"/>
    <w:multiLevelType w:val="hybridMultilevel"/>
    <w:tmpl w:val="A560E108"/>
    <w:lvl w:ilvl="0" w:tplc="0206F2D0">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28"/>
    <w:rsid w:val="000D403D"/>
    <w:rsid w:val="00262992"/>
    <w:rsid w:val="0028564B"/>
    <w:rsid w:val="004B61BC"/>
    <w:rsid w:val="0053208C"/>
    <w:rsid w:val="005D699E"/>
    <w:rsid w:val="007046D9"/>
    <w:rsid w:val="00752D3E"/>
    <w:rsid w:val="007A1E67"/>
    <w:rsid w:val="007E1591"/>
    <w:rsid w:val="008637FA"/>
    <w:rsid w:val="00B14710"/>
    <w:rsid w:val="00BA1ACE"/>
    <w:rsid w:val="00BB61F8"/>
    <w:rsid w:val="00C95128"/>
    <w:rsid w:val="00DB20FC"/>
    <w:rsid w:val="00DD4A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9820B-D91D-473A-84A1-2381CB87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128"/>
    <w:rPr>
      <w:color w:val="0000FF"/>
      <w:u w:val="single"/>
      <w:shd w:val="clear" w:color="auto" w:fill="auto"/>
    </w:rPr>
  </w:style>
  <w:style w:type="paragraph" w:customStyle="1" w:styleId="al">
    <w:name w:val="a_l"/>
    <w:basedOn w:val="Normal"/>
    <w:rsid w:val="00C951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c">
    <w:name w:val="a_c"/>
    <w:basedOn w:val="Normal"/>
    <w:rsid w:val="00C951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NoSpacing">
    <w:name w:val="No Spacing"/>
    <w:uiPriority w:val="1"/>
    <w:qFormat/>
    <w:rsid w:val="007E1591"/>
    <w:pPr>
      <w:spacing w:after="0" w:line="240" w:lineRule="auto"/>
    </w:pPr>
  </w:style>
  <w:style w:type="paragraph" w:styleId="BalloonText">
    <w:name w:val="Balloon Text"/>
    <w:basedOn w:val="Normal"/>
    <w:link w:val="BalloonTextChar"/>
    <w:uiPriority w:val="99"/>
    <w:semiHidden/>
    <w:unhideWhenUsed/>
    <w:rsid w:val="00262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010787">
      <w:bodyDiv w:val="1"/>
      <w:marLeft w:val="0"/>
      <w:marRight w:val="0"/>
      <w:marTop w:val="0"/>
      <w:marBottom w:val="0"/>
      <w:divBdr>
        <w:top w:val="none" w:sz="0" w:space="0" w:color="auto"/>
        <w:left w:val="none" w:sz="0" w:space="0" w:color="auto"/>
        <w:bottom w:val="none" w:sz="0" w:space="0" w:color="auto"/>
        <w:right w:val="none" w:sz="0" w:space="0" w:color="auto"/>
      </w:divBdr>
      <w:divsChild>
        <w:div w:id="713240731">
          <w:marLeft w:val="0"/>
          <w:marRight w:val="0"/>
          <w:marTop w:val="0"/>
          <w:marBottom w:val="0"/>
          <w:divBdr>
            <w:top w:val="none" w:sz="0" w:space="0" w:color="auto"/>
            <w:left w:val="none" w:sz="0" w:space="0" w:color="auto"/>
            <w:bottom w:val="none" w:sz="0" w:space="0" w:color="auto"/>
            <w:right w:val="none" w:sz="0" w:space="0" w:color="auto"/>
          </w:divBdr>
          <w:divsChild>
            <w:div w:id="677000550">
              <w:marLeft w:val="0"/>
              <w:marRight w:val="0"/>
              <w:marTop w:val="0"/>
              <w:marBottom w:val="0"/>
              <w:divBdr>
                <w:top w:val="none" w:sz="0" w:space="0" w:color="auto"/>
                <w:left w:val="none" w:sz="0" w:space="0" w:color="auto"/>
                <w:bottom w:val="none" w:sz="0" w:space="0" w:color="auto"/>
                <w:right w:val="none" w:sz="0" w:space="0" w:color="auto"/>
              </w:divBdr>
              <w:divsChild>
                <w:div w:id="6738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0682">
      <w:bodyDiv w:val="1"/>
      <w:marLeft w:val="0"/>
      <w:marRight w:val="0"/>
      <w:marTop w:val="0"/>
      <w:marBottom w:val="0"/>
      <w:divBdr>
        <w:top w:val="none" w:sz="0" w:space="0" w:color="auto"/>
        <w:left w:val="none" w:sz="0" w:space="0" w:color="auto"/>
        <w:bottom w:val="none" w:sz="0" w:space="0" w:color="auto"/>
        <w:right w:val="none" w:sz="0" w:space="0" w:color="auto"/>
      </w:divBdr>
      <w:divsChild>
        <w:div w:id="1046104722">
          <w:marLeft w:val="0"/>
          <w:marRight w:val="0"/>
          <w:marTop w:val="0"/>
          <w:marBottom w:val="0"/>
          <w:divBdr>
            <w:top w:val="none" w:sz="0" w:space="0" w:color="auto"/>
            <w:left w:val="none" w:sz="0" w:space="0" w:color="auto"/>
            <w:bottom w:val="none" w:sz="0" w:space="0" w:color="auto"/>
            <w:right w:val="none" w:sz="0" w:space="0" w:color="auto"/>
          </w:divBdr>
          <w:divsChild>
            <w:div w:id="304169176">
              <w:marLeft w:val="0"/>
              <w:marRight w:val="0"/>
              <w:marTop w:val="0"/>
              <w:marBottom w:val="0"/>
              <w:divBdr>
                <w:top w:val="none" w:sz="0" w:space="0" w:color="auto"/>
                <w:left w:val="none" w:sz="0" w:space="0" w:color="auto"/>
                <w:bottom w:val="none" w:sz="0" w:space="0" w:color="auto"/>
                <w:right w:val="none" w:sz="0" w:space="0" w:color="auto"/>
              </w:divBdr>
              <w:divsChild>
                <w:div w:id="69817424">
                  <w:marLeft w:val="0"/>
                  <w:marRight w:val="0"/>
                  <w:marTop w:val="0"/>
                  <w:marBottom w:val="0"/>
                  <w:divBdr>
                    <w:top w:val="none" w:sz="0" w:space="0" w:color="auto"/>
                    <w:left w:val="none" w:sz="0" w:space="0" w:color="auto"/>
                    <w:bottom w:val="none" w:sz="0" w:space="0" w:color="auto"/>
                    <w:right w:val="none" w:sz="0" w:space="0" w:color="auto"/>
                  </w:divBdr>
                  <w:divsChild>
                    <w:div w:id="3141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e5.ro/Gratuit/geydmojzgeyq/legea-nr-85-2016-privind-plata-diferentelor-salariale-cuvenite-personalului-didactic-din-invatamantul-de-stat-pentru-perioada-octombrie-2008-13-mai-2011?pid=&amp;d=2016-09-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ina.adamescu@upt.ro"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Ruşeţ</dc:creator>
  <cp:keywords/>
  <dc:description/>
  <cp:lastModifiedBy>Carmen Ardelean</cp:lastModifiedBy>
  <cp:revision>9</cp:revision>
  <cp:lastPrinted>2016-09-15T09:48:00Z</cp:lastPrinted>
  <dcterms:created xsi:type="dcterms:W3CDTF">2016-09-15T05:40:00Z</dcterms:created>
  <dcterms:modified xsi:type="dcterms:W3CDTF">2016-09-15T12:06:00Z</dcterms:modified>
</cp:coreProperties>
</file>